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70266" w14:textId="4616EF2B" w:rsidR="00A61E21" w:rsidRDefault="00A61E21" w:rsidP="00331BB5">
      <w:pPr>
        <w:spacing w:after="0" w:line="240" w:lineRule="auto"/>
        <w:rPr>
          <w:rFonts w:cstheme="minorHAnsi"/>
          <w:b/>
          <w:sz w:val="24"/>
          <w:szCs w:val="18"/>
        </w:rPr>
      </w:pPr>
      <w:r w:rsidRPr="00CD465A">
        <w:rPr>
          <w:rFonts w:cstheme="minorHAnsi"/>
          <w:b/>
          <w:sz w:val="24"/>
          <w:szCs w:val="18"/>
        </w:rPr>
        <w:t>Privacy Notice</w:t>
      </w:r>
      <w:r w:rsidRPr="00CD465A">
        <w:rPr>
          <w:rFonts w:cstheme="minorHAnsi"/>
          <w:sz w:val="24"/>
          <w:szCs w:val="18"/>
        </w:rPr>
        <w:t xml:space="preserve">: </w:t>
      </w:r>
      <w:r w:rsidRPr="00CD465A">
        <w:rPr>
          <w:rFonts w:cstheme="minorHAnsi"/>
          <w:b/>
          <w:sz w:val="24"/>
          <w:szCs w:val="18"/>
        </w:rPr>
        <w:t>University of the Highlands a</w:t>
      </w:r>
      <w:r w:rsidR="00A95037">
        <w:rPr>
          <w:rFonts w:cstheme="minorHAnsi"/>
          <w:b/>
          <w:sz w:val="24"/>
          <w:szCs w:val="18"/>
        </w:rPr>
        <w:t>nd Isl</w:t>
      </w:r>
      <w:r w:rsidR="00C90163">
        <w:rPr>
          <w:rFonts w:cstheme="minorHAnsi"/>
          <w:b/>
          <w:sz w:val="24"/>
          <w:szCs w:val="18"/>
        </w:rPr>
        <w:t xml:space="preserve">ands, </w:t>
      </w:r>
    </w:p>
    <w:p w14:paraId="6260B606" w14:textId="612BC1E2" w:rsidR="00C90163" w:rsidRPr="00CD465A" w:rsidRDefault="00132222" w:rsidP="00331BB5">
      <w:pPr>
        <w:spacing w:after="0" w:line="240" w:lineRule="auto"/>
        <w:rPr>
          <w:rFonts w:cstheme="minorHAnsi"/>
          <w:sz w:val="24"/>
          <w:szCs w:val="18"/>
        </w:rPr>
      </w:pPr>
      <w:bookmarkStart w:id="0" w:name="_GoBack"/>
      <w:r>
        <w:rPr>
          <w:rFonts w:cstheme="minorHAnsi"/>
          <w:b/>
          <w:sz w:val="24"/>
          <w:szCs w:val="18"/>
        </w:rPr>
        <w:t>Student Support Services</w:t>
      </w:r>
    </w:p>
    <w:bookmarkEnd w:id="0"/>
    <w:p w14:paraId="1BC3F2C6" w14:textId="77777777" w:rsidR="00F80697" w:rsidRPr="00CD465A" w:rsidRDefault="00F80697" w:rsidP="00331BB5">
      <w:pPr>
        <w:spacing w:after="0" w:line="240" w:lineRule="auto"/>
        <w:rPr>
          <w:rFonts w:cstheme="minorHAnsi"/>
          <w:b/>
          <w:i/>
          <w:sz w:val="18"/>
          <w:szCs w:val="18"/>
        </w:rPr>
      </w:pPr>
    </w:p>
    <w:p w14:paraId="4745691A" w14:textId="77777777" w:rsidR="004F3407" w:rsidRPr="00CD465A" w:rsidRDefault="00A61E21" w:rsidP="00331BB5">
      <w:pPr>
        <w:spacing w:after="0" w:line="240" w:lineRule="auto"/>
        <w:rPr>
          <w:rFonts w:cstheme="minorHAnsi"/>
          <w:b/>
          <w:sz w:val="20"/>
          <w:szCs w:val="20"/>
        </w:rPr>
      </w:pPr>
      <w:r w:rsidRPr="00CD465A">
        <w:rPr>
          <w:rFonts w:cstheme="minorHAnsi"/>
          <w:b/>
          <w:sz w:val="20"/>
          <w:szCs w:val="20"/>
        </w:rPr>
        <w:t xml:space="preserve">The Data Controller of the information being collected is: </w:t>
      </w:r>
    </w:p>
    <w:p w14:paraId="4CDDD5BF" w14:textId="48B46518" w:rsidR="00A61E21" w:rsidRPr="00CD465A" w:rsidRDefault="00A61E21" w:rsidP="00331BB5">
      <w:pPr>
        <w:spacing w:after="0" w:line="240" w:lineRule="auto"/>
        <w:rPr>
          <w:rFonts w:cstheme="minorHAnsi"/>
          <w:sz w:val="20"/>
          <w:szCs w:val="20"/>
        </w:rPr>
      </w:pPr>
      <w:r w:rsidRPr="00CD465A">
        <w:rPr>
          <w:rFonts w:cstheme="minorHAnsi"/>
          <w:b/>
          <w:sz w:val="20"/>
          <w:szCs w:val="20"/>
        </w:rPr>
        <w:br/>
      </w:r>
      <w:r w:rsidRPr="00CD465A">
        <w:rPr>
          <w:rFonts w:cstheme="minorHAnsi"/>
          <w:sz w:val="20"/>
          <w:szCs w:val="20"/>
        </w:rPr>
        <w:t xml:space="preserve">University of the Highlands and Islands (UHI) </w:t>
      </w:r>
      <w:r w:rsidRPr="00CD465A">
        <w:rPr>
          <w:rFonts w:cstheme="minorHAnsi"/>
          <w:sz w:val="20"/>
          <w:szCs w:val="20"/>
        </w:rPr>
        <w:br/>
        <w:t>Executive O</w:t>
      </w:r>
      <w:r w:rsidR="00CD465A">
        <w:rPr>
          <w:rFonts w:cstheme="minorHAnsi"/>
          <w:sz w:val="20"/>
          <w:szCs w:val="20"/>
        </w:rPr>
        <w:t xml:space="preserve">ffice, 12B Ness Walk </w:t>
      </w:r>
      <w:r w:rsidR="00CD465A">
        <w:rPr>
          <w:rFonts w:cstheme="minorHAnsi"/>
          <w:sz w:val="20"/>
          <w:szCs w:val="20"/>
        </w:rPr>
        <w:br/>
        <w:t>Inverness,</w:t>
      </w:r>
      <w:r w:rsidRPr="00CD465A">
        <w:rPr>
          <w:rFonts w:cstheme="minorHAnsi"/>
          <w:sz w:val="20"/>
          <w:szCs w:val="20"/>
        </w:rPr>
        <w:t xml:space="preserve"> IV3 5SQ</w:t>
      </w:r>
      <w:r w:rsidRPr="00CD465A">
        <w:rPr>
          <w:rFonts w:cstheme="minorHAnsi"/>
          <w:sz w:val="20"/>
          <w:szCs w:val="20"/>
        </w:rPr>
        <w:br/>
        <w:t>Telephone: 01463 279000</w:t>
      </w:r>
    </w:p>
    <w:p w14:paraId="755DEF47" w14:textId="77777777" w:rsidR="00F80697" w:rsidRPr="00CD465A" w:rsidRDefault="00F80697" w:rsidP="00331BB5">
      <w:pPr>
        <w:spacing w:after="0" w:line="240" w:lineRule="auto"/>
        <w:rPr>
          <w:rFonts w:cstheme="minorHAnsi"/>
          <w:sz w:val="20"/>
          <w:szCs w:val="20"/>
        </w:rPr>
      </w:pPr>
    </w:p>
    <w:p w14:paraId="2FB17067" w14:textId="77777777" w:rsidR="00F72E3F" w:rsidRPr="00CD465A" w:rsidRDefault="00A61E21" w:rsidP="00331BB5">
      <w:pPr>
        <w:spacing w:after="0" w:line="240" w:lineRule="auto"/>
        <w:rPr>
          <w:rFonts w:cstheme="minorHAnsi"/>
          <w:sz w:val="20"/>
          <w:szCs w:val="20"/>
        </w:rPr>
      </w:pPr>
      <w:r w:rsidRPr="00CD465A">
        <w:rPr>
          <w:rFonts w:cstheme="minorHAnsi"/>
          <w:sz w:val="20"/>
          <w:szCs w:val="20"/>
        </w:rPr>
        <w:t>For any queries or concerns about how your personal data is being processed you can contact</w:t>
      </w:r>
      <w:r w:rsidR="00F72E3F" w:rsidRPr="00CD465A">
        <w:rPr>
          <w:rFonts w:cstheme="minorHAnsi"/>
          <w:sz w:val="20"/>
          <w:szCs w:val="20"/>
        </w:rPr>
        <w:t>:</w:t>
      </w:r>
    </w:p>
    <w:p w14:paraId="4531F1C4" w14:textId="6C5DEE93" w:rsidR="00F72E3F" w:rsidRPr="00CD465A" w:rsidRDefault="00A61E21" w:rsidP="00331BB5">
      <w:pPr>
        <w:pStyle w:val="ListParagraph"/>
        <w:numPr>
          <w:ilvl w:val="0"/>
          <w:numId w:val="2"/>
        </w:numPr>
        <w:spacing w:after="0" w:line="240" w:lineRule="auto"/>
        <w:rPr>
          <w:rFonts w:cstheme="minorHAnsi"/>
          <w:sz w:val="20"/>
          <w:szCs w:val="20"/>
        </w:rPr>
      </w:pPr>
      <w:r w:rsidRPr="00CD465A">
        <w:rPr>
          <w:rFonts w:cstheme="minorHAnsi"/>
          <w:sz w:val="20"/>
          <w:szCs w:val="20"/>
        </w:rPr>
        <w:t>Data Protection Officer</w:t>
      </w:r>
      <w:r w:rsidR="00A95037">
        <w:rPr>
          <w:rFonts w:cstheme="minorHAnsi"/>
          <w:sz w:val="20"/>
          <w:szCs w:val="20"/>
        </w:rPr>
        <w:t xml:space="preserve"> at University of the Highlands and Islands</w:t>
      </w:r>
      <w:r w:rsidR="00F72E3F" w:rsidRPr="00CD465A">
        <w:rPr>
          <w:rFonts w:cstheme="minorHAnsi"/>
          <w:sz w:val="20"/>
          <w:szCs w:val="20"/>
        </w:rPr>
        <w:t xml:space="preserve">: </w:t>
      </w:r>
      <w:hyperlink r:id="rId10" w:history="1">
        <w:r w:rsidRPr="00A95037">
          <w:rPr>
            <w:rStyle w:val="Hyperlink"/>
            <w:rFonts w:cstheme="minorHAnsi"/>
            <w:i/>
            <w:color w:val="auto"/>
            <w:sz w:val="20"/>
            <w:szCs w:val="20"/>
          </w:rPr>
          <w:t>dataprotectionofficer@uhi.ac.uk</w:t>
        </w:r>
      </w:hyperlink>
      <w:r w:rsidRPr="00A95037">
        <w:rPr>
          <w:rFonts w:cstheme="minorHAnsi"/>
          <w:i/>
          <w:sz w:val="20"/>
          <w:szCs w:val="20"/>
        </w:rPr>
        <w:t xml:space="preserve"> </w:t>
      </w:r>
    </w:p>
    <w:p w14:paraId="2814B795" w14:textId="23D631B8" w:rsidR="00A61E21" w:rsidRPr="00A95037" w:rsidRDefault="00132222" w:rsidP="00331BB5">
      <w:pPr>
        <w:pStyle w:val="ListParagraph"/>
        <w:numPr>
          <w:ilvl w:val="0"/>
          <w:numId w:val="2"/>
        </w:numPr>
        <w:spacing w:after="0" w:line="240" w:lineRule="auto"/>
        <w:rPr>
          <w:rFonts w:cstheme="minorHAnsi"/>
          <w:i/>
          <w:sz w:val="20"/>
          <w:szCs w:val="20"/>
          <w:u w:val="single"/>
        </w:rPr>
      </w:pPr>
      <w:r>
        <w:rPr>
          <w:rFonts w:cstheme="minorHAnsi"/>
          <w:sz w:val="20"/>
          <w:szCs w:val="20"/>
        </w:rPr>
        <w:t xml:space="preserve">Lyndsay </w:t>
      </w:r>
      <w:proofErr w:type="spellStart"/>
      <w:r>
        <w:rPr>
          <w:rFonts w:cstheme="minorHAnsi"/>
          <w:sz w:val="20"/>
          <w:szCs w:val="20"/>
        </w:rPr>
        <w:t>MacColl</w:t>
      </w:r>
      <w:proofErr w:type="spellEnd"/>
      <w:r w:rsidR="00A95037">
        <w:rPr>
          <w:rFonts w:cstheme="minorHAnsi"/>
          <w:sz w:val="20"/>
          <w:szCs w:val="20"/>
        </w:rPr>
        <w:t>,</w:t>
      </w:r>
      <w:r w:rsidR="00A61E21" w:rsidRPr="00CD465A">
        <w:rPr>
          <w:rFonts w:cstheme="minorHAnsi"/>
          <w:sz w:val="20"/>
          <w:szCs w:val="20"/>
        </w:rPr>
        <w:t xml:space="preserve"> </w:t>
      </w:r>
      <w:r w:rsidR="00A95037">
        <w:rPr>
          <w:rFonts w:cstheme="minorHAnsi"/>
          <w:sz w:val="20"/>
          <w:szCs w:val="20"/>
        </w:rPr>
        <w:t xml:space="preserve">University of the Highlands and </w:t>
      </w:r>
      <w:proofErr w:type="gramStart"/>
      <w:r w:rsidR="00A95037">
        <w:rPr>
          <w:rFonts w:cstheme="minorHAnsi"/>
          <w:sz w:val="20"/>
          <w:szCs w:val="20"/>
        </w:rPr>
        <w:t xml:space="preserve">Islands,  </w:t>
      </w:r>
      <w:r>
        <w:rPr>
          <w:rFonts w:cstheme="minorHAnsi"/>
          <w:i/>
          <w:sz w:val="20"/>
          <w:szCs w:val="20"/>
          <w:u w:val="single"/>
        </w:rPr>
        <w:t>Lyndsay.maccoll@uhi.ac.uk</w:t>
      </w:r>
      <w:proofErr w:type="gramEnd"/>
    </w:p>
    <w:p w14:paraId="3DD39EA1" w14:textId="77777777" w:rsidR="00F80697" w:rsidRPr="00F72E3F" w:rsidRDefault="00F80697" w:rsidP="00331BB5">
      <w:pPr>
        <w:spacing w:after="0" w:line="240" w:lineRule="auto"/>
        <w:rPr>
          <w:rFonts w:cstheme="minorHAnsi"/>
          <w:b/>
          <w:sz w:val="20"/>
          <w:szCs w:val="20"/>
        </w:rPr>
      </w:pPr>
    </w:p>
    <w:p w14:paraId="213B0A6C" w14:textId="77777777" w:rsidR="00331BB5" w:rsidRDefault="00A61E21" w:rsidP="00331BB5">
      <w:pPr>
        <w:spacing w:after="0" w:line="240" w:lineRule="auto"/>
        <w:rPr>
          <w:rFonts w:cstheme="minorHAnsi"/>
          <w:b/>
          <w:sz w:val="20"/>
          <w:szCs w:val="20"/>
        </w:rPr>
      </w:pPr>
      <w:r w:rsidRPr="00F72E3F">
        <w:rPr>
          <w:rFonts w:cstheme="minorHAnsi"/>
          <w:b/>
          <w:sz w:val="20"/>
          <w:szCs w:val="20"/>
        </w:rPr>
        <w:t>This privacy statement relates to the following process:</w:t>
      </w:r>
    </w:p>
    <w:p w14:paraId="62AFA31F" w14:textId="77777777" w:rsidR="00331BB5" w:rsidRDefault="00331BB5" w:rsidP="00331BB5">
      <w:pPr>
        <w:spacing w:after="0" w:line="240" w:lineRule="auto"/>
        <w:rPr>
          <w:rFonts w:cstheme="minorHAnsi"/>
          <w:b/>
          <w:sz w:val="20"/>
          <w:szCs w:val="20"/>
        </w:rPr>
      </w:pPr>
    </w:p>
    <w:p w14:paraId="7A79559C" w14:textId="3CD2CC6C" w:rsidR="00A61E21" w:rsidRPr="00331BB5" w:rsidRDefault="00E528A5" w:rsidP="00331BB5">
      <w:pPr>
        <w:spacing w:after="0" w:line="240" w:lineRule="auto"/>
        <w:rPr>
          <w:rFonts w:cstheme="minorHAnsi"/>
          <w:b/>
          <w:sz w:val="20"/>
          <w:szCs w:val="20"/>
        </w:rPr>
      </w:pPr>
      <w:r w:rsidRPr="00E528A5">
        <w:rPr>
          <w:rFonts w:cstheme="minorHAnsi"/>
          <w:sz w:val="20"/>
          <w:szCs w:val="20"/>
        </w:rPr>
        <w:t>Universi</w:t>
      </w:r>
      <w:r w:rsidR="00A95037">
        <w:rPr>
          <w:rFonts w:cstheme="minorHAnsi"/>
          <w:sz w:val="20"/>
          <w:szCs w:val="20"/>
        </w:rPr>
        <w:t xml:space="preserve">ty of the Highlands and Islands, </w:t>
      </w:r>
      <w:r w:rsidR="00143759">
        <w:rPr>
          <w:rFonts w:cstheme="minorHAnsi"/>
          <w:sz w:val="20"/>
          <w:szCs w:val="20"/>
        </w:rPr>
        <w:t xml:space="preserve">Professional Services - </w:t>
      </w:r>
      <w:r w:rsidR="00132222">
        <w:rPr>
          <w:rFonts w:cstheme="minorHAnsi"/>
          <w:sz w:val="20"/>
          <w:szCs w:val="20"/>
        </w:rPr>
        <w:t>Student Support Services</w:t>
      </w:r>
      <w:r w:rsidR="00F62061">
        <w:rPr>
          <w:rFonts w:cstheme="minorHAnsi"/>
          <w:sz w:val="20"/>
          <w:szCs w:val="20"/>
        </w:rPr>
        <w:t xml:space="preserve">. </w:t>
      </w:r>
    </w:p>
    <w:p w14:paraId="1BD63AAF" w14:textId="77777777" w:rsidR="00F80697" w:rsidRPr="00F72E3F" w:rsidRDefault="00F80697" w:rsidP="00331BB5">
      <w:pPr>
        <w:spacing w:after="0" w:line="240" w:lineRule="auto"/>
        <w:rPr>
          <w:rFonts w:cstheme="minorHAnsi"/>
          <w:b/>
          <w:sz w:val="20"/>
          <w:szCs w:val="20"/>
        </w:rPr>
      </w:pPr>
    </w:p>
    <w:p w14:paraId="15D0ED44" w14:textId="6948A74B" w:rsidR="00CD465A" w:rsidRPr="00331BB5" w:rsidRDefault="00A61E21" w:rsidP="00331BB5">
      <w:pPr>
        <w:spacing w:after="0" w:line="240" w:lineRule="auto"/>
        <w:rPr>
          <w:rFonts w:cstheme="minorHAnsi"/>
          <w:b/>
          <w:sz w:val="20"/>
          <w:szCs w:val="20"/>
        </w:rPr>
      </w:pPr>
      <w:r w:rsidRPr="00F72E3F">
        <w:rPr>
          <w:rFonts w:cstheme="minorHAnsi"/>
          <w:b/>
          <w:sz w:val="20"/>
          <w:szCs w:val="20"/>
        </w:rPr>
        <w:t>Your information will be used for the following purposes:</w:t>
      </w:r>
    </w:p>
    <w:p w14:paraId="5212E09C" w14:textId="77777777" w:rsidR="00331BB5" w:rsidRDefault="00331BB5" w:rsidP="00331BB5">
      <w:pPr>
        <w:spacing w:after="0" w:line="240" w:lineRule="auto"/>
        <w:rPr>
          <w:rFonts w:cstheme="minorHAnsi"/>
          <w:sz w:val="20"/>
          <w:szCs w:val="20"/>
        </w:rPr>
      </w:pPr>
    </w:p>
    <w:tbl>
      <w:tblPr>
        <w:tblStyle w:val="TableGrid"/>
        <w:tblW w:w="0" w:type="auto"/>
        <w:tblLook w:val="04A0" w:firstRow="1" w:lastRow="0" w:firstColumn="1" w:lastColumn="0" w:noHBand="0" w:noVBand="1"/>
      </w:tblPr>
      <w:tblGrid>
        <w:gridCol w:w="1980"/>
        <w:gridCol w:w="7534"/>
      </w:tblGrid>
      <w:tr w:rsidR="00C90163" w14:paraId="445CCA27" w14:textId="77777777" w:rsidTr="00C90163">
        <w:tc>
          <w:tcPr>
            <w:tcW w:w="1980" w:type="dxa"/>
            <w:shd w:val="clear" w:color="auto" w:fill="F7CAAC" w:themeFill="accent2" w:themeFillTint="66"/>
          </w:tcPr>
          <w:p w14:paraId="7669DB8D" w14:textId="4D5C3914" w:rsidR="00C90163" w:rsidRDefault="00132222" w:rsidP="00C90163">
            <w:pPr>
              <w:pStyle w:val="ListParagraph"/>
              <w:numPr>
                <w:ilvl w:val="0"/>
                <w:numId w:val="6"/>
              </w:numPr>
              <w:ind w:left="306" w:hanging="284"/>
              <w:rPr>
                <w:rFonts w:cstheme="minorHAnsi"/>
                <w:sz w:val="20"/>
                <w:szCs w:val="20"/>
              </w:rPr>
            </w:pPr>
            <w:r>
              <w:rPr>
                <w:rFonts w:cstheme="minorHAnsi"/>
                <w:sz w:val="20"/>
                <w:szCs w:val="20"/>
              </w:rPr>
              <w:t>Student funding</w:t>
            </w:r>
            <w:r w:rsidR="00143759">
              <w:rPr>
                <w:rFonts w:cstheme="minorHAnsi"/>
                <w:sz w:val="20"/>
                <w:szCs w:val="20"/>
              </w:rPr>
              <w:t>, scholarships and bursaries</w:t>
            </w:r>
          </w:p>
          <w:p w14:paraId="4242A574" w14:textId="3F9C9E18" w:rsidR="00C90163" w:rsidRPr="00C90163" w:rsidRDefault="00C90163" w:rsidP="00C90163">
            <w:pPr>
              <w:pStyle w:val="ListParagraph"/>
              <w:ind w:left="306" w:hanging="284"/>
              <w:rPr>
                <w:rFonts w:cstheme="minorHAnsi"/>
                <w:sz w:val="20"/>
                <w:szCs w:val="20"/>
              </w:rPr>
            </w:pPr>
          </w:p>
        </w:tc>
        <w:tc>
          <w:tcPr>
            <w:tcW w:w="7534" w:type="dxa"/>
          </w:tcPr>
          <w:p w14:paraId="11D21ADA" w14:textId="6199C39D" w:rsidR="00560BAF" w:rsidRPr="00622AAB" w:rsidRDefault="00622AAB" w:rsidP="00622AAB">
            <w:pPr>
              <w:pStyle w:val="ListParagraph"/>
              <w:ind w:left="28"/>
              <w:rPr>
                <w:rFonts w:cstheme="minorHAnsi"/>
                <w:sz w:val="20"/>
                <w:szCs w:val="20"/>
              </w:rPr>
            </w:pPr>
            <w:r>
              <w:rPr>
                <w:sz w:val="20"/>
                <w:szCs w:val="20"/>
              </w:rPr>
              <w:t>S</w:t>
            </w:r>
            <w:r w:rsidRPr="00622AAB">
              <w:rPr>
                <w:sz w:val="20"/>
                <w:szCs w:val="20"/>
              </w:rPr>
              <w:t xml:space="preserve">cholarships, discretionary funds and bursaries </w:t>
            </w:r>
            <w:r>
              <w:rPr>
                <w:sz w:val="20"/>
                <w:szCs w:val="20"/>
              </w:rPr>
              <w:t>are available to</w:t>
            </w:r>
            <w:r w:rsidRPr="00622AAB">
              <w:rPr>
                <w:sz w:val="20"/>
                <w:szCs w:val="20"/>
              </w:rPr>
              <w:t xml:space="preserve"> students throughout the academic year</w:t>
            </w:r>
            <w:r>
              <w:rPr>
                <w:sz w:val="20"/>
                <w:szCs w:val="20"/>
              </w:rPr>
              <w:t xml:space="preserve">.  </w:t>
            </w:r>
            <w:r w:rsidRPr="00622AAB">
              <w:rPr>
                <w:rFonts w:cstheme="minorHAnsi"/>
                <w:sz w:val="20"/>
                <w:szCs w:val="20"/>
              </w:rPr>
              <w:t>Some of the funding available</w:t>
            </w:r>
            <w:r>
              <w:rPr>
                <w:rFonts w:cstheme="minorHAnsi"/>
                <w:sz w:val="20"/>
                <w:szCs w:val="20"/>
              </w:rPr>
              <w:t xml:space="preserve"> is means tested which means students</w:t>
            </w:r>
            <w:r w:rsidRPr="00622AAB">
              <w:rPr>
                <w:rFonts w:cstheme="minorHAnsi"/>
                <w:sz w:val="20"/>
                <w:szCs w:val="20"/>
              </w:rPr>
              <w:t xml:space="preserve"> may </w:t>
            </w:r>
            <w:r>
              <w:rPr>
                <w:rFonts w:cstheme="minorHAnsi"/>
                <w:sz w:val="20"/>
                <w:szCs w:val="20"/>
              </w:rPr>
              <w:t xml:space="preserve">need to provide evidence </w:t>
            </w:r>
            <w:proofErr w:type="gramStart"/>
            <w:r>
              <w:rPr>
                <w:rFonts w:cstheme="minorHAnsi"/>
                <w:sz w:val="20"/>
                <w:szCs w:val="20"/>
              </w:rPr>
              <w:t xml:space="preserve">of </w:t>
            </w:r>
            <w:r w:rsidRPr="00622AAB">
              <w:rPr>
                <w:rFonts w:cstheme="minorHAnsi"/>
                <w:sz w:val="20"/>
                <w:szCs w:val="20"/>
              </w:rPr>
              <w:t xml:space="preserve"> </w:t>
            </w:r>
            <w:r>
              <w:rPr>
                <w:rFonts w:cstheme="minorHAnsi"/>
                <w:sz w:val="20"/>
                <w:szCs w:val="20"/>
              </w:rPr>
              <w:t>personal</w:t>
            </w:r>
            <w:proofErr w:type="gramEnd"/>
            <w:r>
              <w:rPr>
                <w:rFonts w:cstheme="minorHAnsi"/>
                <w:sz w:val="20"/>
                <w:szCs w:val="20"/>
              </w:rPr>
              <w:t xml:space="preserve"> income and benefits they</w:t>
            </w:r>
            <w:r w:rsidRPr="00622AAB">
              <w:rPr>
                <w:rFonts w:cstheme="minorHAnsi"/>
                <w:sz w:val="20"/>
                <w:szCs w:val="20"/>
              </w:rPr>
              <w:t xml:space="preserve"> may be currently receiving, or income and/or benefits curren</w:t>
            </w:r>
            <w:r>
              <w:rPr>
                <w:rFonts w:cstheme="minorHAnsi"/>
                <w:sz w:val="20"/>
                <w:szCs w:val="20"/>
              </w:rPr>
              <w:t xml:space="preserve">tly received by members of their </w:t>
            </w:r>
            <w:r w:rsidRPr="00622AAB">
              <w:rPr>
                <w:rFonts w:cstheme="minorHAnsi"/>
                <w:sz w:val="20"/>
                <w:szCs w:val="20"/>
              </w:rPr>
              <w:t>family/hou</w:t>
            </w:r>
            <w:r>
              <w:rPr>
                <w:rFonts w:cstheme="minorHAnsi"/>
                <w:sz w:val="20"/>
                <w:szCs w:val="20"/>
              </w:rPr>
              <w:t>sehold. Any evidence provided</w:t>
            </w:r>
            <w:r w:rsidRPr="00622AAB">
              <w:rPr>
                <w:rFonts w:cstheme="minorHAnsi"/>
                <w:sz w:val="20"/>
                <w:szCs w:val="20"/>
              </w:rPr>
              <w:t xml:space="preserve"> is used for the purpose of assessing eligibility for student funding e.g. Further Education bursary, childcare, discretionary funds and Education Maintenance Allowance (EMA).</w:t>
            </w:r>
          </w:p>
        </w:tc>
      </w:tr>
      <w:tr w:rsidR="00C90163" w14:paraId="43AE8254" w14:textId="77777777" w:rsidTr="00C90163">
        <w:tc>
          <w:tcPr>
            <w:tcW w:w="1980" w:type="dxa"/>
            <w:shd w:val="clear" w:color="auto" w:fill="9CC2E5" w:themeFill="accent1" w:themeFillTint="99"/>
          </w:tcPr>
          <w:p w14:paraId="72924C4B" w14:textId="77777777" w:rsidR="00C90163" w:rsidRDefault="00C90163" w:rsidP="00C90163">
            <w:pPr>
              <w:pStyle w:val="ListParagraph"/>
              <w:ind w:left="306"/>
              <w:rPr>
                <w:rFonts w:cstheme="minorHAnsi"/>
                <w:sz w:val="20"/>
                <w:szCs w:val="20"/>
              </w:rPr>
            </w:pPr>
          </w:p>
          <w:p w14:paraId="403D7CCC" w14:textId="395A3912" w:rsidR="00C90163" w:rsidRPr="00C90163" w:rsidRDefault="00143759" w:rsidP="00C90163">
            <w:pPr>
              <w:pStyle w:val="ListParagraph"/>
              <w:numPr>
                <w:ilvl w:val="0"/>
                <w:numId w:val="7"/>
              </w:numPr>
              <w:ind w:left="306" w:hanging="306"/>
              <w:rPr>
                <w:rFonts w:cstheme="minorHAnsi"/>
                <w:sz w:val="20"/>
                <w:szCs w:val="20"/>
              </w:rPr>
            </w:pPr>
            <w:r>
              <w:rPr>
                <w:rFonts w:cstheme="minorHAnsi"/>
                <w:sz w:val="20"/>
                <w:szCs w:val="20"/>
              </w:rPr>
              <w:t xml:space="preserve">Support of </w:t>
            </w:r>
            <w:r w:rsidR="00132222">
              <w:rPr>
                <w:rFonts w:cstheme="minorHAnsi"/>
                <w:sz w:val="20"/>
                <w:szCs w:val="20"/>
              </w:rPr>
              <w:t>Vulnerable Groups</w:t>
            </w:r>
          </w:p>
        </w:tc>
        <w:tc>
          <w:tcPr>
            <w:tcW w:w="7534" w:type="dxa"/>
          </w:tcPr>
          <w:p w14:paraId="11E9715C" w14:textId="58DD007C" w:rsidR="00C90163" w:rsidRDefault="00622AAB" w:rsidP="00622AAB">
            <w:pPr>
              <w:rPr>
                <w:rFonts w:cstheme="minorHAnsi"/>
                <w:sz w:val="20"/>
                <w:szCs w:val="20"/>
              </w:rPr>
            </w:pPr>
            <w:r>
              <w:rPr>
                <w:rFonts w:cstheme="minorHAnsi"/>
                <w:sz w:val="20"/>
                <w:szCs w:val="20"/>
              </w:rPr>
              <w:t xml:space="preserve">The provision of support services to Executive Office registered students who fit within specific categories identified by Scottish Government as individuals who may require additional support.  These </w:t>
            </w:r>
            <w:proofErr w:type="gramStart"/>
            <w:r>
              <w:rPr>
                <w:rFonts w:cstheme="minorHAnsi"/>
                <w:sz w:val="20"/>
                <w:szCs w:val="20"/>
              </w:rPr>
              <w:t>include:</w:t>
            </w:r>
            <w:proofErr w:type="gramEnd"/>
            <w:r>
              <w:rPr>
                <w:rFonts w:cstheme="minorHAnsi"/>
                <w:sz w:val="20"/>
                <w:szCs w:val="20"/>
              </w:rPr>
              <w:t xml:space="preserve"> </w:t>
            </w:r>
            <w:r w:rsidR="00132222">
              <w:rPr>
                <w:rFonts w:cstheme="minorHAnsi"/>
                <w:sz w:val="20"/>
                <w:szCs w:val="20"/>
              </w:rPr>
              <w:t>care experienced, student care</w:t>
            </w:r>
            <w:r w:rsidR="008E36F4">
              <w:rPr>
                <w:rFonts w:cstheme="minorHAnsi"/>
                <w:sz w:val="20"/>
                <w:szCs w:val="20"/>
              </w:rPr>
              <w:t xml:space="preserve">rs, </w:t>
            </w:r>
            <w:r w:rsidR="00132222">
              <w:rPr>
                <w:rFonts w:cstheme="minorHAnsi"/>
                <w:sz w:val="20"/>
                <w:szCs w:val="20"/>
              </w:rPr>
              <w:t xml:space="preserve">estranged students, </w:t>
            </w:r>
            <w:r>
              <w:rPr>
                <w:rFonts w:cstheme="minorHAnsi"/>
                <w:sz w:val="20"/>
                <w:szCs w:val="20"/>
              </w:rPr>
              <w:t xml:space="preserve">and </w:t>
            </w:r>
            <w:r w:rsidR="00132222">
              <w:rPr>
                <w:rFonts w:cstheme="minorHAnsi"/>
                <w:sz w:val="20"/>
                <w:szCs w:val="20"/>
              </w:rPr>
              <w:t xml:space="preserve">veterans.  </w:t>
            </w:r>
          </w:p>
        </w:tc>
      </w:tr>
      <w:tr w:rsidR="00C90163" w14:paraId="0DB65864" w14:textId="77777777" w:rsidTr="00A609C5">
        <w:tc>
          <w:tcPr>
            <w:tcW w:w="1980" w:type="dxa"/>
            <w:shd w:val="clear" w:color="auto" w:fill="A8D08D" w:themeFill="accent6" w:themeFillTint="99"/>
          </w:tcPr>
          <w:p w14:paraId="7D294711" w14:textId="77777777" w:rsidR="00C90163" w:rsidRDefault="00C90163" w:rsidP="00C90163">
            <w:pPr>
              <w:ind w:left="306" w:hanging="284"/>
              <w:rPr>
                <w:rFonts w:cstheme="minorHAnsi"/>
                <w:sz w:val="20"/>
                <w:szCs w:val="20"/>
              </w:rPr>
            </w:pPr>
          </w:p>
          <w:p w14:paraId="7178E490" w14:textId="2DDAA9C9" w:rsidR="00C90163" w:rsidRPr="00C90163" w:rsidRDefault="00132222" w:rsidP="00C90163">
            <w:pPr>
              <w:pStyle w:val="ListParagraph"/>
              <w:numPr>
                <w:ilvl w:val="0"/>
                <w:numId w:val="7"/>
              </w:numPr>
              <w:ind w:left="306" w:hanging="284"/>
              <w:rPr>
                <w:rFonts w:cstheme="minorHAnsi"/>
                <w:sz w:val="20"/>
                <w:szCs w:val="20"/>
              </w:rPr>
            </w:pPr>
            <w:r>
              <w:rPr>
                <w:rFonts w:cstheme="minorHAnsi"/>
                <w:sz w:val="20"/>
                <w:szCs w:val="20"/>
              </w:rPr>
              <w:t>Information</w:t>
            </w:r>
          </w:p>
        </w:tc>
        <w:tc>
          <w:tcPr>
            <w:tcW w:w="7534" w:type="dxa"/>
          </w:tcPr>
          <w:p w14:paraId="3A7B7F76" w14:textId="77777777" w:rsidR="00C90163" w:rsidRDefault="00C90163" w:rsidP="00A95037">
            <w:pPr>
              <w:rPr>
                <w:rFonts w:cstheme="minorHAnsi"/>
                <w:sz w:val="20"/>
                <w:szCs w:val="20"/>
              </w:rPr>
            </w:pPr>
          </w:p>
          <w:p w14:paraId="45E56DE9" w14:textId="2B7FFB8A" w:rsidR="00A35DA2" w:rsidRDefault="002B62CA" w:rsidP="00A95037">
            <w:pPr>
              <w:rPr>
                <w:rFonts w:cstheme="minorHAnsi"/>
                <w:sz w:val="20"/>
                <w:szCs w:val="20"/>
              </w:rPr>
            </w:pPr>
            <w:r>
              <w:rPr>
                <w:rFonts w:cstheme="minorHAnsi"/>
                <w:sz w:val="20"/>
                <w:szCs w:val="20"/>
              </w:rPr>
              <w:t xml:space="preserve">To provide access to </w:t>
            </w:r>
            <w:proofErr w:type="gramStart"/>
            <w:r>
              <w:rPr>
                <w:rFonts w:cstheme="minorHAnsi"/>
                <w:sz w:val="20"/>
                <w:szCs w:val="20"/>
              </w:rPr>
              <w:t>web based</w:t>
            </w:r>
            <w:proofErr w:type="gramEnd"/>
            <w:r>
              <w:rPr>
                <w:rFonts w:cstheme="minorHAnsi"/>
                <w:sz w:val="20"/>
                <w:szCs w:val="20"/>
              </w:rPr>
              <w:t xml:space="preserve"> information resources</w:t>
            </w:r>
          </w:p>
        </w:tc>
      </w:tr>
      <w:tr w:rsidR="00C90163" w14:paraId="18B3E448" w14:textId="77777777" w:rsidTr="00A609C5">
        <w:tc>
          <w:tcPr>
            <w:tcW w:w="1980" w:type="dxa"/>
            <w:shd w:val="clear" w:color="auto" w:fill="ED7D31" w:themeFill="accent2"/>
          </w:tcPr>
          <w:p w14:paraId="43EC7610" w14:textId="77777777" w:rsidR="00C90163" w:rsidRDefault="00C90163" w:rsidP="00C90163">
            <w:pPr>
              <w:ind w:left="306" w:hanging="284"/>
              <w:rPr>
                <w:rFonts w:cstheme="minorHAnsi"/>
                <w:sz w:val="20"/>
                <w:szCs w:val="20"/>
              </w:rPr>
            </w:pPr>
          </w:p>
          <w:p w14:paraId="2C97B6C7" w14:textId="0AFC3EFC" w:rsidR="00C90163" w:rsidRPr="00C90163" w:rsidRDefault="00C90163" w:rsidP="00C90163">
            <w:pPr>
              <w:pStyle w:val="ListParagraph"/>
              <w:numPr>
                <w:ilvl w:val="0"/>
                <w:numId w:val="7"/>
              </w:numPr>
              <w:ind w:left="306" w:hanging="284"/>
              <w:rPr>
                <w:rFonts w:cstheme="minorHAnsi"/>
                <w:sz w:val="20"/>
                <w:szCs w:val="20"/>
              </w:rPr>
            </w:pPr>
            <w:r>
              <w:rPr>
                <w:rFonts w:cstheme="minorHAnsi"/>
                <w:sz w:val="20"/>
                <w:szCs w:val="20"/>
              </w:rPr>
              <w:t>Service Feedback</w:t>
            </w:r>
          </w:p>
        </w:tc>
        <w:tc>
          <w:tcPr>
            <w:tcW w:w="7534" w:type="dxa"/>
          </w:tcPr>
          <w:p w14:paraId="5552ACE0" w14:textId="77777777" w:rsidR="00C90163" w:rsidRPr="003D7696" w:rsidRDefault="00C90163" w:rsidP="00A95037">
            <w:pPr>
              <w:rPr>
                <w:rFonts w:cstheme="minorHAnsi"/>
                <w:sz w:val="20"/>
                <w:szCs w:val="20"/>
              </w:rPr>
            </w:pPr>
          </w:p>
          <w:p w14:paraId="534BA98A" w14:textId="4ED2DEC6" w:rsidR="002B62CA" w:rsidRPr="003D7696" w:rsidRDefault="003D7696" w:rsidP="003D7696">
            <w:pPr>
              <w:rPr>
                <w:rFonts w:cstheme="minorHAnsi"/>
                <w:sz w:val="20"/>
                <w:szCs w:val="20"/>
              </w:rPr>
            </w:pPr>
            <w:r w:rsidRPr="003D7696">
              <w:rPr>
                <w:rStyle w:val="normaltextrun"/>
                <w:rFonts w:ascii="Calibri" w:hAnsi="Calibri" w:cs="Calibri"/>
                <w:color w:val="000000"/>
                <w:sz w:val="20"/>
                <w:szCs w:val="20"/>
                <w:shd w:val="clear" w:color="auto" w:fill="FFFFFF"/>
              </w:rPr>
              <w:t>The University may periodically provide opportunities for students to feedback anonymously on the provision of support services. This feedback will be used to evaluate University support processes. Student data is also collected to satisfy internal and external reporting and audit requirements. </w:t>
            </w:r>
            <w:r w:rsidRPr="003D7696">
              <w:rPr>
                <w:rStyle w:val="eop"/>
                <w:rFonts w:ascii="Calibri" w:hAnsi="Calibri" w:cs="Calibri"/>
                <w:color w:val="000000"/>
                <w:sz w:val="20"/>
                <w:szCs w:val="20"/>
                <w:shd w:val="clear" w:color="auto" w:fill="FFFFFF"/>
              </w:rPr>
              <w:t> </w:t>
            </w:r>
          </w:p>
        </w:tc>
      </w:tr>
    </w:tbl>
    <w:p w14:paraId="626C5BB8" w14:textId="5FB4BB20" w:rsidR="00A95037" w:rsidRPr="00A95037" w:rsidRDefault="00A95037" w:rsidP="00A95037">
      <w:pPr>
        <w:spacing w:after="0" w:line="240" w:lineRule="auto"/>
        <w:rPr>
          <w:rFonts w:cstheme="minorHAnsi"/>
          <w:sz w:val="20"/>
          <w:szCs w:val="20"/>
        </w:rPr>
      </w:pPr>
    </w:p>
    <w:p w14:paraId="421BDB67" w14:textId="7592F848" w:rsidR="00F80697" w:rsidRPr="00CD465A" w:rsidRDefault="00F80697" w:rsidP="00331BB5">
      <w:pPr>
        <w:spacing w:after="0" w:line="240" w:lineRule="auto"/>
        <w:rPr>
          <w:rFonts w:cstheme="minorHAnsi"/>
          <w:sz w:val="20"/>
          <w:szCs w:val="20"/>
        </w:rPr>
      </w:pPr>
    </w:p>
    <w:p w14:paraId="45E00937" w14:textId="221F643D" w:rsidR="00F80697" w:rsidRPr="00F72E3F" w:rsidRDefault="00F80697" w:rsidP="00331BB5">
      <w:pPr>
        <w:spacing w:after="0" w:line="240" w:lineRule="auto"/>
        <w:rPr>
          <w:rFonts w:cstheme="minorHAnsi"/>
          <w:b/>
          <w:sz w:val="20"/>
          <w:szCs w:val="20"/>
        </w:rPr>
      </w:pPr>
    </w:p>
    <w:p w14:paraId="3ECE5CAC" w14:textId="33EFE845" w:rsidR="00BE24ED" w:rsidRDefault="00BE24ED" w:rsidP="00331BB5">
      <w:pPr>
        <w:spacing w:after="0" w:line="240" w:lineRule="auto"/>
        <w:rPr>
          <w:rFonts w:cstheme="minorHAnsi"/>
          <w:b/>
          <w:sz w:val="20"/>
          <w:szCs w:val="20"/>
        </w:rPr>
      </w:pPr>
      <w:r w:rsidRPr="00F72E3F">
        <w:rPr>
          <w:rFonts w:cstheme="minorHAnsi"/>
          <w:b/>
          <w:sz w:val="20"/>
          <w:szCs w:val="20"/>
        </w:rPr>
        <w:t>Our legal reason</w:t>
      </w:r>
      <w:r w:rsidR="004F3407">
        <w:rPr>
          <w:rFonts w:cstheme="minorHAnsi"/>
          <w:b/>
          <w:sz w:val="20"/>
          <w:szCs w:val="20"/>
        </w:rPr>
        <w:t>s</w:t>
      </w:r>
      <w:r w:rsidR="00A609C5">
        <w:rPr>
          <w:rFonts w:cstheme="minorHAnsi"/>
          <w:b/>
          <w:sz w:val="20"/>
          <w:szCs w:val="20"/>
        </w:rPr>
        <w:t xml:space="preserve"> for using the data is/are</w:t>
      </w:r>
      <w:r w:rsidRPr="00F72E3F">
        <w:rPr>
          <w:rFonts w:cstheme="minorHAnsi"/>
          <w:b/>
          <w:sz w:val="20"/>
          <w:szCs w:val="20"/>
        </w:rPr>
        <w:t xml:space="preserve">: </w:t>
      </w:r>
    </w:p>
    <w:p w14:paraId="0DC5F639" w14:textId="77777777" w:rsidR="004F3407" w:rsidRPr="00F72E3F" w:rsidRDefault="004F3407" w:rsidP="00331BB5">
      <w:pPr>
        <w:spacing w:after="0" w:line="240" w:lineRule="auto"/>
        <w:rPr>
          <w:rFonts w:cstheme="minorHAnsi"/>
          <w:b/>
          <w:sz w:val="20"/>
          <w:szCs w:val="20"/>
        </w:rPr>
      </w:pPr>
    </w:p>
    <w:p w14:paraId="6C6E9E84" w14:textId="517B711C" w:rsidR="000A0708" w:rsidRDefault="002B62CA" w:rsidP="00331BB5">
      <w:pPr>
        <w:spacing w:after="0" w:line="240" w:lineRule="auto"/>
        <w:rPr>
          <w:rFonts w:cstheme="minorHAnsi"/>
          <w:sz w:val="20"/>
          <w:szCs w:val="20"/>
          <w:shd w:val="clear" w:color="auto" w:fill="A8D08D" w:themeFill="accent6" w:themeFillTint="99"/>
        </w:rPr>
      </w:pPr>
      <w:r>
        <w:rPr>
          <w:rFonts w:cstheme="minorHAnsi"/>
          <w:sz w:val="20"/>
          <w:szCs w:val="20"/>
          <w:shd w:val="clear" w:color="auto" w:fill="F7CAAC" w:themeFill="accent2" w:themeFillTint="66"/>
        </w:rPr>
        <w:t>Purpose 1: Student Funding</w:t>
      </w:r>
      <w:r w:rsidR="00A609C5" w:rsidRPr="00A609C5">
        <w:rPr>
          <w:rFonts w:cstheme="minorHAnsi"/>
          <w:sz w:val="20"/>
          <w:szCs w:val="20"/>
          <w:shd w:val="clear" w:color="auto" w:fill="F7CAAC" w:themeFill="accent2" w:themeFillTint="66"/>
        </w:rPr>
        <w:t>,</w:t>
      </w:r>
      <w:r w:rsidR="00A609C5">
        <w:rPr>
          <w:rFonts w:cstheme="minorHAnsi"/>
          <w:sz w:val="20"/>
          <w:szCs w:val="20"/>
        </w:rPr>
        <w:t xml:space="preserve"> </w:t>
      </w:r>
      <w:r>
        <w:rPr>
          <w:rFonts w:cstheme="minorHAnsi"/>
          <w:sz w:val="20"/>
          <w:szCs w:val="20"/>
          <w:shd w:val="clear" w:color="auto" w:fill="9CC2E5" w:themeFill="accent1" w:themeFillTint="99"/>
        </w:rPr>
        <w:t>Purpos</w:t>
      </w:r>
      <w:r w:rsidR="008E36F4">
        <w:rPr>
          <w:rFonts w:cstheme="minorHAnsi"/>
          <w:sz w:val="20"/>
          <w:szCs w:val="20"/>
          <w:shd w:val="clear" w:color="auto" w:fill="9CC2E5" w:themeFill="accent1" w:themeFillTint="99"/>
        </w:rPr>
        <w:t xml:space="preserve">e </w:t>
      </w:r>
      <w:r>
        <w:rPr>
          <w:rFonts w:cstheme="minorHAnsi"/>
          <w:sz w:val="20"/>
          <w:szCs w:val="20"/>
          <w:shd w:val="clear" w:color="auto" w:fill="9CC2E5" w:themeFill="accent1" w:themeFillTint="99"/>
        </w:rPr>
        <w:t xml:space="preserve">2: </w:t>
      </w:r>
      <w:r w:rsidR="00143B61">
        <w:rPr>
          <w:rFonts w:cstheme="minorHAnsi"/>
          <w:sz w:val="20"/>
          <w:szCs w:val="20"/>
          <w:shd w:val="clear" w:color="auto" w:fill="9CC2E5" w:themeFill="accent1" w:themeFillTint="99"/>
        </w:rPr>
        <w:t xml:space="preserve">Support of </w:t>
      </w:r>
      <w:r>
        <w:rPr>
          <w:rFonts w:cstheme="minorHAnsi"/>
          <w:sz w:val="20"/>
          <w:szCs w:val="20"/>
          <w:shd w:val="clear" w:color="auto" w:fill="9CC2E5" w:themeFill="accent1" w:themeFillTint="99"/>
        </w:rPr>
        <w:t>Vulnerable Groups</w:t>
      </w:r>
      <w:r w:rsidR="00A609C5">
        <w:rPr>
          <w:rFonts w:cstheme="minorHAnsi"/>
          <w:sz w:val="20"/>
          <w:szCs w:val="20"/>
        </w:rPr>
        <w:t>,</w:t>
      </w:r>
      <w:r w:rsidR="00EB6F31" w:rsidRPr="00EB6F31">
        <w:rPr>
          <w:rFonts w:cstheme="minorHAnsi"/>
          <w:sz w:val="20"/>
          <w:szCs w:val="20"/>
          <w:shd w:val="clear" w:color="auto" w:fill="A8D08D" w:themeFill="accent6" w:themeFillTint="99"/>
        </w:rPr>
        <w:t xml:space="preserve"> </w:t>
      </w:r>
      <w:r w:rsidR="00143B61">
        <w:rPr>
          <w:rFonts w:cstheme="minorHAnsi"/>
          <w:sz w:val="20"/>
          <w:szCs w:val="20"/>
          <w:shd w:val="clear" w:color="auto" w:fill="A8D08D" w:themeFill="accent6" w:themeFillTint="99"/>
        </w:rPr>
        <w:t>Purpose 3</w:t>
      </w:r>
      <w:r>
        <w:rPr>
          <w:rFonts w:cstheme="minorHAnsi"/>
          <w:sz w:val="20"/>
          <w:szCs w:val="20"/>
          <w:shd w:val="clear" w:color="auto" w:fill="A8D08D" w:themeFill="accent6" w:themeFillTint="99"/>
        </w:rPr>
        <w:t>: Information</w:t>
      </w:r>
      <w:r w:rsidR="00EB6F31">
        <w:rPr>
          <w:rFonts w:cstheme="minorHAnsi"/>
          <w:sz w:val="20"/>
          <w:szCs w:val="20"/>
          <w:shd w:val="clear" w:color="auto" w:fill="A8D08D" w:themeFill="accent6" w:themeFillTint="99"/>
        </w:rPr>
        <w:t xml:space="preserve">, </w:t>
      </w:r>
      <w:r w:rsidR="00143B61">
        <w:rPr>
          <w:rFonts w:cstheme="minorHAnsi"/>
          <w:sz w:val="20"/>
          <w:szCs w:val="20"/>
          <w:shd w:val="clear" w:color="auto" w:fill="ED7D31" w:themeFill="accent2"/>
        </w:rPr>
        <w:t>Purpose 4</w:t>
      </w:r>
      <w:r w:rsidRPr="002B62CA">
        <w:rPr>
          <w:rFonts w:cstheme="minorHAnsi"/>
          <w:sz w:val="20"/>
          <w:szCs w:val="20"/>
          <w:shd w:val="clear" w:color="auto" w:fill="ED7D31" w:themeFill="accent2"/>
        </w:rPr>
        <w:t>: Service Feedback</w:t>
      </w:r>
    </w:p>
    <w:p w14:paraId="7989BE74" w14:textId="345C5DB4" w:rsidR="00A609C5" w:rsidRPr="00A609C5" w:rsidRDefault="00A609C5" w:rsidP="00331BB5">
      <w:pPr>
        <w:spacing w:after="0" w:line="240" w:lineRule="auto"/>
        <w:rPr>
          <w:rFonts w:cstheme="minorHAnsi"/>
          <w:b/>
          <w:sz w:val="20"/>
          <w:szCs w:val="20"/>
          <w:shd w:val="clear" w:color="auto" w:fill="A8D08D" w:themeFill="accent6" w:themeFillTint="99"/>
        </w:rPr>
      </w:pPr>
    </w:p>
    <w:p w14:paraId="2BEFFF4B" w14:textId="77777777" w:rsidR="002B62CA" w:rsidRDefault="002B62CA" w:rsidP="00A609C5">
      <w:pPr>
        <w:spacing w:after="0" w:line="240" w:lineRule="auto"/>
        <w:rPr>
          <w:rFonts w:cstheme="minorHAnsi"/>
          <w:b/>
          <w:sz w:val="20"/>
          <w:szCs w:val="20"/>
        </w:rPr>
      </w:pPr>
    </w:p>
    <w:p w14:paraId="7112E788" w14:textId="06EB682F" w:rsidR="002B62CA" w:rsidRDefault="002B62CA" w:rsidP="00143B61">
      <w:pPr>
        <w:shd w:val="clear" w:color="auto" w:fill="F7CAAC" w:themeFill="accent2" w:themeFillTint="66"/>
        <w:spacing w:after="0" w:line="240" w:lineRule="auto"/>
        <w:rPr>
          <w:rFonts w:cstheme="minorHAnsi"/>
          <w:b/>
          <w:sz w:val="20"/>
          <w:szCs w:val="20"/>
        </w:rPr>
      </w:pPr>
      <w:r>
        <w:rPr>
          <w:rFonts w:cstheme="minorHAnsi"/>
          <w:b/>
          <w:sz w:val="20"/>
          <w:szCs w:val="20"/>
        </w:rPr>
        <w:t>Purpose1: Student Funding</w:t>
      </w:r>
    </w:p>
    <w:p w14:paraId="49074CF6" w14:textId="41080733" w:rsidR="00622AAB" w:rsidRDefault="00A609C5" w:rsidP="002B62CA">
      <w:pPr>
        <w:rPr>
          <w:rFonts w:cstheme="minorHAnsi"/>
          <w:sz w:val="20"/>
          <w:szCs w:val="20"/>
        </w:rPr>
      </w:pPr>
      <w:r w:rsidRPr="00A609C5">
        <w:rPr>
          <w:rFonts w:cstheme="minorHAnsi"/>
          <w:b/>
          <w:sz w:val="20"/>
          <w:szCs w:val="20"/>
        </w:rPr>
        <w:t xml:space="preserve">Our legal reason to use the </w:t>
      </w:r>
      <w:r w:rsidR="00622AAB">
        <w:rPr>
          <w:rFonts w:cstheme="minorHAnsi"/>
          <w:b/>
          <w:sz w:val="20"/>
          <w:szCs w:val="20"/>
        </w:rPr>
        <w:t>data is</w:t>
      </w:r>
      <w:r>
        <w:rPr>
          <w:rFonts w:cstheme="minorHAnsi"/>
          <w:sz w:val="20"/>
          <w:szCs w:val="20"/>
        </w:rPr>
        <w:t>:</w:t>
      </w:r>
      <w:r w:rsidR="008E36F4">
        <w:rPr>
          <w:rFonts w:cstheme="minorHAnsi"/>
          <w:sz w:val="20"/>
          <w:szCs w:val="20"/>
        </w:rPr>
        <w:t xml:space="preserve"> </w:t>
      </w:r>
      <w:r w:rsidR="008E36F4" w:rsidRPr="008E36F4">
        <w:rPr>
          <w:rFonts w:cstheme="minorHAnsi"/>
          <w:b/>
          <w:sz w:val="20"/>
          <w:szCs w:val="20"/>
        </w:rPr>
        <w:t xml:space="preserve">Public Task </w:t>
      </w:r>
      <w:r w:rsidR="003C1E16">
        <w:rPr>
          <w:rFonts w:cstheme="minorHAnsi"/>
          <w:sz w:val="20"/>
          <w:szCs w:val="20"/>
        </w:rPr>
        <w:t>- Our</w:t>
      </w:r>
      <w:r w:rsidR="002B62CA" w:rsidRPr="002B62CA">
        <w:rPr>
          <w:rFonts w:cstheme="minorHAnsi"/>
          <w:sz w:val="20"/>
          <w:szCs w:val="20"/>
        </w:rPr>
        <w:t xml:space="preserve"> legal basis for processing this information is that it is necessary for the performance of a task carried out in the public interest or under the official authority vested in us. This means, we are responsible for the distribution of public</w:t>
      </w:r>
      <w:r w:rsidR="00622AAB">
        <w:rPr>
          <w:rFonts w:cstheme="minorHAnsi"/>
          <w:sz w:val="20"/>
          <w:szCs w:val="20"/>
        </w:rPr>
        <w:t>/private</w:t>
      </w:r>
      <w:r w:rsidR="002B62CA" w:rsidRPr="002B62CA">
        <w:rPr>
          <w:rFonts w:cstheme="minorHAnsi"/>
          <w:sz w:val="20"/>
          <w:szCs w:val="20"/>
        </w:rPr>
        <w:t xml:space="preserve"> funds</w:t>
      </w:r>
      <w:r w:rsidR="00622AAB">
        <w:rPr>
          <w:rFonts w:cstheme="minorHAnsi"/>
          <w:sz w:val="20"/>
          <w:szCs w:val="20"/>
        </w:rPr>
        <w:t xml:space="preserve"> </w:t>
      </w:r>
      <w:r w:rsidR="002B62CA" w:rsidRPr="002B62CA">
        <w:rPr>
          <w:rFonts w:cstheme="minorHAnsi"/>
          <w:sz w:val="20"/>
          <w:szCs w:val="20"/>
        </w:rPr>
        <w:t xml:space="preserve">and must be able to demonstrate individual’s eligibility to such funding. </w:t>
      </w:r>
    </w:p>
    <w:p w14:paraId="0FA7EB65" w14:textId="416D9127" w:rsidR="002B62CA" w:rsidRPr="002B62CA" w:rsidRDefault="008E36F4" w:rsidP="002B62CA">
      <w:pPr>
        <w:rPr>
          <w:rFonts w:cstheme="minorHAnsi"/>
          <w:sz w:val="20"/>
          <w:szCs w:val="20"/>
        </w:rPr>
      </w:pPr>
      <w:r>
        <w:rPr>
          <w:rFonts w:cstheme="minorHAnsi"/>
          <w:sz w:val="20"/>
          <w:szCs w:val="20"/>
        </w:rPr>
        <w:t xml:space="preserve">For public </w:t>
      </w:r>
      <w:r w:rsidR="003C1E16">
        <w:rPr>
          <w:rFonts w:cstheme="minorHAnsi"/>
          <w:sz w:val="20"/>
          <w:szCs w:val="20"/>
        </w:rPr>
        <w:t>funds,</w:t>
      </w:r>
      <w:r>
        <w:rPr>
          <w:rFonts w:cstheme="minorHAnsi"/>
          <w:sz w:val="20"/>
          <w:szCs w:val="20"/>
        </w:rPr>
        <w:t xml:space="preserve"> w</w:t>
      </w:r>
      <w:r w:rsidR="002B62CA" w:rsidRPr="002B62CA">
        <w:rPr>
          <w:rFonts w:cstheme="minorHAnsi"/>
          <w:sz w:val="20"/>
          <w:szCs w:val="20"/>
        </w:rPr>
        <w:t xml:space="preserve">e also have a legal obligation to share statistical data and details about the levels of funding we pay out to students with the Scottish Funding Council </w:t>
      </w:r>
      <w:hyperlink r:id="rId11" w:history="1">
        <w:r w:rsidR="002B62CA" w:rsidRPr="002B62CA">
          <w:rPr>
            <w:rStyle w:val="Hyperlink"/>
            <w:rFonts w:cstheme="minorHAnsi"/>
            <w:sz w:val="20"/>
            <w:szCs w:val="20"/>
          </w:rPr>
          <w:t>www.sfc.ac.uk/home/privacy.aspx</w:t>
        </w:r>
      </w:hyperlink>
      <w:r w:rsidR="002B62CA" w:rsidRPr="002B62CA">
        <w:rPr>
          <w:rFonts w:cstheme="minorHAnsi"/>
          <w:sz w:val="20"/>
          <w:szCs w:val="20"/>
        </w:rPr>
        <w:t xml:space="preserve"> </w:t>
      </w:r>
    </w:p>
    <w:p w14:paraId="7788D41A" w14:textId="60492800" w:rsidR="00A609C5" w:rsidRDefault="00A609C5" w:rsidP="00A609C5">
      <w:pPr>
        <w:spacing w:after="0" w:line="240" w:lineRule="auto"/>
        <w:rPr>
          <w:rFonts w:cstheme="minorHAnsi"/>
          <w:b/>
          <w:sz w:val="20"/>
          <w:szCs w:val="20"/>
        </w:rPr>
      </w:pPr>
    </w:p>
    <w:p w14:paraId="7190832E" w14:textId="77777777" w:rsidR="008E36F4" w:rsidRPr="00A609C5" w:rsidRDefault="008E36F4" w:rsidP="00A609C5">
      <w:pPr>
        <w:spacing w:after="0" w:line="240" w:lineRule="auto"/>
        <w:rPr>
          <w:rFonts w:cstheme="minorHAnsi"/>
          <w:b/>
          <w:sz w:val="20"/>
          <w:szCs w:val="20"/>
        </w:rPr>
      </w:pPr>
    </w:p>
    <w:p w14:paraId="7CC37C6D" w14:textId="77777777" w:rsidR="00A609C5" w:rsidRDefault="00A609C5" w:rsidP="00331BB5">
      <w:pPr>
        <w:spacing w:after="0" w:line="240" w:lineRule="auto"/>
        <w:rPr>
          <w:rFonts w:cstheme="minorHAnsi"/>
          <w:b/>
          <w:sz w:val="20"/>
          <w:szCs w:val="20"/>
        </w:rPr>
      </w:pPr>
    </w:p>
    <w:p w14:paraId="1A127776" w14:textId="37A3FF8A" w:rsidR="00A609C5" w:rsidRDefault="00143B61" w:rsidP="00143B61">
      <w:pPr>
        <w:shd w:val="clear" w:color="auto" w:fill="9CC2E5" w:themeFill="accent1" w:themeFillTint="99"/>
        <w:spacing w:after="0" w:line="240" w:lineRule="auto"/>
        <w:rPr>
          <w:rFonts w:cstheme="minorHAnsi"/>
          <w:b/>
          <w:sz w:val="20"/>
          <w:szCs w:val="20"/>
        </w:rPr>
      </w:pPr>
      <w:r>
        <w:rPr>
          <w:rFonts w:cstheme="minorHAnsi"/>
          <w:sz w:val="20"/>
          <w:szCs w:val="20"/>
          <w:shd w:val="clear" w:color="auto" w:fill="9CC2E5" w:themeFill="accent1" w:themeFillTint="99"/>
        </w:rPr>
        <w:t>Purpose 2: Support of Vulnerable Groups</w:t>
      </w:r>
    </w:p>
    <w:p w14:paraId="5F87D6E9" w14:textId="0C045FC9" w:rsidR="00A609C5" w:rsidRDefault="00A609C5" w:rsidP="00331BB5">
      <w:pPr>
        <w:spacing w:after="0" w:line="240" w:lineRule="auto"/>
        <w:rPr>
          <w:rFonts w:cstheme="minorHAnsi"/>
          <w:b/>
          <w:sz w:val="20"/>
          <w:szCs w:val="20"/>
        </w:rPr>
      </w:pPr>
    </w:p>
    <w:p w14:paraId="689178CD" w14:textId="212FB0D8" w:rsidR="00143B61" w:rsidRPr="00143B61" w:rsidRDefault="00A609C5" w:rsidP="00143B61">
      <w:pPr>
        <w:pStyle w:val="paragraph"/>
        <w:spacing w:before="0" w:beforeAutospacing="0" w:after="0" w:afterAutospacing="0"/>
        <w:textAlignment w:val="baseline"/>
        <w:rPr>
          <w:rFonts w:asciiTheme="minorHAnsi" w:hAnsiTheme="minorHAnsi" w:cstheme="minorHAnsi"/>
          <w:sz w:val="20"/>
          <w:szCs w:val="20"/>
        </w:rPr>
      </w:pPr>
      <w:r w:rsidRPr="00143B61">
        <w:rPr>
          <w:rFonts w:asciiTheme="minorHAnsi" w:hAnsiTheme="minorHAnsi" w:cstheme="minorHAnsi"/>
          <w:b/>
          <w:sz w:val="20"/>
          <w:szCs w:val="20"/>
        </w:rPr>
        <w:t>Our l</w:t>
      </w:r>
      <w:r w:rsidR="00143B61" w:rsidRPr="00143B61">
        <w:rPr>
          <w:rFonts w:asciiTheme="minorHAnsi" w:hAnsiTheme="minorHAnsi" w:cstheme="minorHAnsi"/>
          <w:b/>
          <w:sz w:val="20"/>
          <w:szCs w:val="20"/>
        </w:rPr>
        <w:t>egal reason to use the data is</w:t>
      </w:r>
      <w:r w:rsidR="00143B61" w:rsidRPr="00143B61">
        <w:rPr>
          <w:rFonts w:asciiTheme="minorHAnsi" w:hAnsiTheme="minorHAnsi" w:cstheme="minorHAnsi"/>
          <w:sz w:val="20"/>
          <w:szCs w:val="20"/>
        </w:rPr>
        <w:t>: L</w:t>
      </w:r>
      <w:r w:rsidR="00143B61" w:rsidRPr="00143B61">
        <w:rPr>
          <w:rStyle w:val="normaltextrun"/>
          <w:rFonts w:asciiTheme="minorHAnsi" w:hAnsiTheme="minorHAnsi" w:cstheme="minorHAnsi"/>
          <w:color w:val="000000"/>
          <w:sz w:val="20"/>
          <w:szCs w:val="20"/>
          <w:shd w:val="clear" w:color="auto" w:fill="FFFFFF"/>
        </w:rPr>
        <w:t xml:space="preserve">egal Obligation.  </w:t>
      </w:r>
      <w:r w:rsidR="00143B61" w:rsidRPr="003D7696">
        <w:rPr>
          <w:rStyle w:val="normaltextrun"/>
          <w:rFonts w:asciiTheme="minorHAnsi" w:hAnsiTheme="minorHAnsi" w:cstheme="minorHAnsi"/>
          <w:bCs/>
          <w:sz w:val="20"/>
          <w:szCs w:val="20"/>
        </w:rPr>
        <w:t xml:space="preserve">The data being used may include special </w:t>
      </w:r>
      <w:r w:rsidR="003D7696">
        <w:rPr>
          <w:rStyle w:val="normaltextrun"/>
          <w:rFonts w:asciiTheme="minorHAnsi" w:hAnsiTheme="minorHAnsi" w:cstheme="minorHAnsi"/>
          <w:bCs/>
          <w:sz w:val="20"/>
          <w:szCs w:val="20"/>
        </w:rPr>
        <w:t>ca</w:t>
      </w:r>
      <w:r w:rsidR="00143B61" w:rsidRPr="003D7696">
        <w:rPr>
          <w:rStyle w:val="normaltextrun"/>
          <w:rFonts w:asciiTheme="minorHAnsi" w:hAnsiTheme="minorHAnsi" w:cstheme="minorHAnsi"/>
          <w:bCs/>
          <w:sz w:val="20"/>
          <w:szCs w:val="20"/>
        </w:rPr>
        <w:t>tegory (sensitive) data. Our legal reason for using this sensitive data is that u</w:t>
      </w:r>
      <w:r w:rsidR="00143B61" w:rsidRPr="003D7696">
        <w:rPr>
          <w:rStyle w:val="normaltextrun"/>
          <w:rFonts w:asciiTheme="minorHAnsi" w:hAnsiTheme="minorHAnsi" w:cstheme="minorHAnsi"/>
          <w:sz w:val="20"/>
          <w:szCs w:val="20"/>
        </w:rPr>
        <w:t>se is necessary for</w:t>
      </w:r>
      <w:r w:rsidR="00143B61" w:rsidRPr="00143B61">
        <w:rPr>
          <w:rStyle w:val="normaltextrun"/>
          <w:rFonts w:asciiTheme="minorHAnsi" w:hAnsiTheme="minorHAnsi" w:cstheme="minorHAnsi"/>
          <w:sz w:val="20"/>
          <w:szCs w:val="20"/>
        </w:rPr>
        <w:t xml:space="preserve"> carrying out obligations under employment, social security or social protection law, or a collective agreement.</w:t>
      </w:r>
      <w:r w:rsidR="00143B61" w:rsidRPr="00143B61">
        <w:rPr>
          <w:rStyle w:val="eop"/>
          <w:rFonts w:asciiTheme="minorHAnsi" w:hAnsiTheme="minorHAnsi" w:cstheme="minorHAnsi"/>
          <w:sz w:val="20"/>
          <w:szCs w:val="20"/>
        </w:rPr>
        <w:t> </w:t>
      </w:r>
    </w:p>
    <w:p w14:paraId="1EDB49CF" w14:textId="6520685E" w:rsidR="00A609C5" w:rsidRPr="00143B61" w:rsidRDefault="00A609C5" w:rsidP="00331BB5">
      <w:pPr>
        <w:spacing w:after="0" w:line="240" w:lineRule="auto"/>
        <w:rPr>
          <w:rFonts w:cstheme="minorHAnsi"/>
          <w:sz w:val="20"/>
          <w:szCs w:val="20"/>
        </w:rPr>
      </w:pPr>
    </w:p>
    <w:p w14:paraId="6C12D2FD" w14:textId="293532FE" w:rsidR="008E36F4" w:rsidRDefault="008E36F4" w:rsidP="00331BB5">
      <w:pPr>
        <w:spacing w:after="0" w:line="240" w:lineRule="auto"/>
        <w:rPr>
          <w:b/>
          <w:sz w:val="20"/>
          <w:szCs w:val="20"/>
        </w:rPr>
      </w:pPr>
    </w:p>
    <w:p w14:paraId="78F1F025" w14:textId="6D649B6B" w:rsidR="008E36F4" w:rsidRDefault="003D7696" w:rsidP="006310FC">
      <w:pPr>
        <w:shd w:val="clear" w:color="auto" w:fill="A8D08D" w:themeFill="accent6" w:themeFillTint="99"/>
        <w:spacing w:after="0" w:line="240" w:lineRule="auto"/>
        <w:rPr>
          <w:sz w:val="20"/>
          <w:szCs w:val="20"/>
        </w:rPr>
      </w:pPr>
      <w:r>
        <w:rPr>
          <w:sz w:val="20"/>
          <w:szCs w:val="20"/>
        </w:rPr>
        <w:t>P</w:t>
      </w:r>
      <w:r w:rsidR="008E36F4" w:rsidRPr="008E36F4">
        <w:rPr>
          <w:sz w:val="20"/>
          <w:szCs w:val="20"/>
        </w:rPr>
        <w:t>urposes</w:t>
      </w:r>
      <w:r>
        <w:rPr>
          <w:sz w:val="20"/>
          <w:szCs w:val="20"/>
        </w:rPr>
        <w:t xml:space="preserve"> 3</w:t>
      </w:r>
      <w:r w:rsidR="008E36F4" w:rsidRPr="008E36F4">
        <w:rPr>
          <w:sz w:val="20"/>
          <w:szCs w:val="20"/>
        </w:rPr>
        <w:t xml:space="preserve">: Information </w:t>
      </w:r>
    </w:p>
    <w:p w14:paraId="4F1532D8" w14:textId="7B4C5D82" w:rsidR="008E36F4" w:rsidRDefault="008E36F4" w:rsidP="00331BB5">
      <w:pPr>
        <w:spacing w:after="0" w:line="240" w:lineRule="auto"/>
        <w:rPr>
          <w:sz w:val="20"/>
          <w:szCs w:val="20"/>
        </w:rPr>
      </w:pPr>
    </w:p>
    <w:p w14:paraId="3BAC4AA6" w14:textId="5FDC18EA" w:rsidR="008E36F4" w:rsidRDefault="008E36F4" w:rsidP="00331BB5">
      <w:pPr>
        <w:spacing w:after="0" w:line="240" w:lineRule="auto"/>
        <w:rPr>
          <w:sz w:val="20"/>
          <w:szCs w:val="20"/>
        </w:rPr>
      </w:pPr>
      <w:r w:rsidRPr="00A609C5">
        <w:rPr>
          <w:rFonts w:cstheme="minorHAnsi"/>
          <w:b/>
          <w:sz w:val="20"/>
          <w:szCs w:val="20"/>
        </w:rPr>
        <w:t xml:space="preserve">Our legal reason to use the </w:t>
      </w:r>
      <w:r w:rsidRPr="008E36F4">
        <w:rPr>
          <w:rFonts w:cstheme="minorHAnsi"/>
          <w:sz w:val="20"/>
          <w:szCs w:val="20"/>
        </w:rPr>
        <w:t>data are: Contract</w:t>
      </w:r>
      <w:r>
        <w:rPr>
          <w:rFonts w:cstheme="minorHAnsi"/>
          <w:sz w:val="20"/>
          <w:szCs w:val="20"/>
        </w:rPr>
        <w:t xml:space="preserve"> -  </w:t>
      </w:r>
      <w:r w:rsidRPr="00A609C5">
        <w:rPr>
          <w:sz w:val="20"/>
          <w:szCs w:val="20"/>
        </w:rPr>
        <w:t xml:space="preserve">Use is necessary for the performance of a contract with you or to take steps, </w:t>
      </w:r>
      <w:r>
        <w:rPr>
          <w:sz w:val="20"/>
          <w:szCs w:val="20"/>
        </w:rPr>
        <w:t>t</w:t>
      </w:r>
      <w:r w:rsidRPr="00A609C5">
        <w:rPr>
          <w:sz w:val="20"/>
          <w:szCs w:val="20"/>
        </w:rPr>
        <w:t>hat contract being between the university and its students, and other parties to provide educational and</w:t>
      </w:r>
      <w:r>
        <w:rPr>
          <w:sz w:val="20"/>
          <w:szCs w:val="20"/>
        </w:rPr>
        <w:t xml:space="preserve"> other products and/or services,</w:t>
      </w:r>
      <w:r w:rsidR="006310FC">
        <w:rPr>
          <w:sz w:val="20"/>
          <w:szCs w:val="20"/>
        </w:rPr>
        <w:t xml:space="preserve"> including the provision of student support </w:t>
      </w:r>
      <w:r w:rsidR="003D7696">
        <w:rPr>
          <w:sz w:val="20"/>
          <w:szCs w:val="20"/>
        </w:rPr>
        <w:t xml:space="preserve">information and </w:t>
      </w:r>
      <w:r w:rsidR="006310FC">
        <w:rPr>
          <w:sz w:val="20"/>
          <w:szCs w:val="20"/>
        </w:rPr>
        <w:t xml:space="preserve">resources to </w:t>
      </w:r>
      <w:r>
        <w:rPr>
          <w:sz w:val="20"/>
          <w:szCs w:val="20"/>
        </w:rPr>
        <w:t>all registered students.</w:t>
      </w:r>
    </w:p>
    <w:p w14:paraId="604A9A42" w14:textId="290CBC8E" w:rsidR="006310FC" w:rsidRDefault="006310FC" w:rsidP="00331BB5">
      <w:pPr>
        <w:spacing w:after="0" w:line="240" w:lineRule="auto"/>
        <w:rPr>
          <w:sz w:val="20"/>
          <w:szCs w:val="20"/>
        </w:rPr>
      </w:pPr>
    </w:p>
    <w:p w14:paraId="1FDBF435" w14:textId="78D9F6AA" w:rsidR="006310FC" w:rsidRDefault="003D7696" w:rsidP="006310FC">
      <w:pPr>
        <w:shd w:val="clear" w:color="auto" w:fill="ED7D31" w:themeFill="accent2"/>
        <w:spacing w:after="0" w:line="240" w:lineRule="auto"/>
        <w:rPr>
          <w:sz w:val="20"/>
          <w:szCs w:val="20"/>
        </w:rPr>
      </w:pPr>
      <w:r>
        <w:rPr>
          <w:sz w:val="20"/>
          <w:szCs w:val="20"/>
        </w:rPr>
        <w:t>Purpose 4: Service Feedback</w:t>
      </w:r>
    </w:p>
    <w:p w14:paraId="54346367" w14:textId="77777777" w:rsidR="006310FC" w:rsidRDefault="006310FC" w:rsidP="006310FC">
      <w:pPr>
        <w:spacing w:after="0" w:line="240" w:lineRule="auto"/>
        <w:rPr>
          <w:sz w:val="20"/>
          <w:szCs w:val="20"/>
        </w:rPr>
      </w:pPr>
    </w:p>
    <w:p w14:paraId="78D65190" w14:textId="77777777" w:rsidR="006310FC" w:rsidRPr="00EB6F31" w:rsidRDefault="006310FC" w:rsidP="006310FC">
      <w:pPr>
        <w:spacing w:after="0" w:line="240" w:lineRule="auto"/>
        <w:rPr>
          <w:b/>
          <w:sz w:val="20"/>
          <w:szCs w:val="20"/>
        </w:rPr>
      </w:pPr>
      <w:r w:rsidRPr="00EB6F31">
        <w:rPr>
          <w:b/>
          <w:sz w:val="20"/>
          <w:szCs w:val="20"/>
        </w:rPr>
        <w:t xml:space="preserve">Our legal reason to use the data is: </w:t>
      </w:r>
      <w:r w:rsidRPr="00EB6F31">
        <w:rPr>
          <w:sz w:val="20"/>
          <w:szCs w:val="20"/>
        </w:rPr>
        <w:t>Use is necessary for the performing a task in the public interest or under official authority vested in us. That being the university's public task as an educational establishment.</w:t>
      </w:r>
    </w:p>
    <w:p w14:paraId="68AA609C" w14:textId="77777777" w:rsidR="006310FC" w:rsidRPr="008E36F4" w:rsidRDefault="006310FC" w:rsidP="00331BB5">
      <w:pPr>
        <w:spacing w:after="0" w:line="240" w:lineRule="auto"/>
        <w:rPr>
          <w:rFonts w:cstheme="minorHAnsi"/>
          <w:sz w:val="20"/>
          <w:szCs w:val="20"/>
        </w:rPr>
      </w:pPr>
    </w:p>
    <w:p w14:paraId="07535F6E" w14:textId="77777777" w:rsidR="00A609C5" w:rsidRDefault="00A609C5" w:rsidP="00331BB5">
      <w:pPr>
        <w:spacing w:after="0" w:line="240" w:lineRule="auto"/>
        <w:rPr>
          <w:rFonts w:cstheme="minorHAnsi"/>
          <w:b/>
          <w:sz w:val="20"/>
          <w:szCs w:val="20"/>
        </w:rPr>
      </w:pPr>
    </w:p>
    <w:p w14:paraId="205CEB5A" w14:textId="5E256DB5" w:rsidR="004F3407" w:rsidRDefault="00EA2586" w:rsidP="00331BB5">
      <w:pPr>
        <w:spacing w:after="0" w:line="240" w:lineRule="auto"/>
        <w:rPr>
          <w:rFonts w:cstheme="minorHAnsi"/>
          <w:b/>
          <w:sz w:val="20"/>
          <w:szCs w:val="20"/>
        </w:rPr>
      </w:pPr>
      <w:r>
        <w:rPr>
          <w:rFonts w:cstheme="minorHAnsi"/>
          <w:b/>
          <w:sz w:val="20"/>
          <w:szCs w:val="20"/>
        </w:rPr>
        <w:t xml:space="preserve">Data Sharing: </w:t>
      </w:r>
    </w:p>
    <w:p w14:paraId="5CEE92BE" w14:textId="478062A2" w:rsidR="00622AAB" w:rsidRDefault="00622AAB" w:rsidP="00331BB5">
      <w:pPr>
        <w:spacing w:after="0" w:line="240" w:lineRule="auto"/>
        <w:rPr>
          <w:rFonts w:cstheme="minorHAnsi"/>
          <w:b/>
          <w:sz w:val="20"/>
          <w:szCs w:val="20"/>
        </w:rPr>
      </w:pPr>
    </w:p>
    <w:tbl>
      <w:tblPr>
        <w:tblStyle w:val="TableGrid"/>
        <w:tblW w:w="0" w:type="auto"/>
        <w:tblLook w:val="04A0" w:firstRow="1" w:lastRow="0" w:firstColumn="1" w:lastColumn="0" w:noHBand="0" w:noVBand="1"/>
      </w:tblPr>
      <w:tblGrid>
        <w:gridCol w:w="1980"/>
        <w:gridCol w:w="7534"/>
      </w:tblGrid>
      <w:tr w:rsidR="003D7696" w14:paraId="30B16D38" w14:textId="77777777" w:rsidTr="00931CFD">
        <w:tc>
          <w:tcPr>
            <w:tcW w:w="1980" w:type="dxa"/>
            <w:shd w:val="clear" w:color="auto" w:fill="F7CAAC" w:themeFill="accent2" w:themeFillTint="66"/>
          </w:tcPr>
          <w:p w14:paraId="06376FAA" w14:textId="1B71D0F6" w:rsidR="003D7696" w:rsidRDefault="003D7696" w:rsidP="003D7696">
            <w:pPr>
              <w:pStyle w:val="ListParagraph"/>
              <w:numPr>
                <w:ilvl w:val="0"/>
                <w:numId w:val="10"/>
              </w:numPr>
              <w:ind w:left="306" w:hanging="306"/>
              <w:rPr>
                <w:rFonts w:cstheme="minorHAnsi"/>
                <w:sz w:val="20"/>
                <w:szCs w:val="20"/>
              </w:rPr>
            </w:pPr>
            <w:r>
              <w:rPr>
                <w:rFonts w:cstheme="minorHAnsi"/>
                <w:sz w:val="20"/>
                <w:szCs w:val="20"/>
              </w:rPr>
              <w:t>Student funding, scholarships and bursaries</w:t>
            </w:r>
          </w:p>
          <w:p w14:paraId="17C380C3" w14:textId="77777777" w:rsidR="003D7696" w:rsidRPr="00C90163" w:rsidRDefault="003D7696" w:rsidP="00931CFD">
            <w:pPr>
              <w:pStyle w:val="ListParagraph"/>
              <w:ind w:left="306" w:hanging="284"/>
              <w:rPr>
                <w:rFonts w:cstheme="minorHAnsi"/>
                <w:sz w:val="20"/>
                <w:szCs w:val="20"/>
              </w:rPr>
            </w:pPr>
          </w:p>
        </w:tc>
        <w:tc>
          <w:tcPr>
            <w:tcW w:w="7534" w:type="dxa"/>
          </w:tcPr>
          <w:p w14:paraId="36BD8556" w14:textId="7913DB52" w:rsidR="003D7696" w:rsidRPr="003D7696" w:rsidRDefault="003D7696" w:rsidP="003D7696">
            <w:pPr>
              <w:rPr>
                <w:rFonts w:cstheme="minorHAnsi"/>
                <w:sz w:val="20"/>
                <w:szCs w:val="20"/>
              </w:rPr>
            </w:pPr>
            <w:r w:rsidRPr="003D7696">
              <w:rPr>
                <w:rFonts w:cstheme="minorHAnsi"/>
                <w:sz w:val="20"/>
                <w:szCs w:val="20"/>
              </w:rPr>
              <w:t xml:space="preserve">The university already holds data about you relating to your application to study with us. In assessing your eligibility for funding, we will ask you a series of questions and your answers will be linked to the student record that we already hold. Information that you provide in this context will be accessible to a limited number of staff on a need to know basis. </w:t>
            </w:r>
          </w:p>
          <w:p w14:paraId="09D1DA32" w14:textId="77777777" w:rsidR="003D7696" w:rsidRPr="003D7696" w:rsidRDefault="003D7696" w:rsidP="003D7696">
            <w:pPr>
              <w:rPr>
                <w:rFonts w:cstheme="minorHAnsi"/>
                <w:sz w:val="20"/>
                <w:szCs w:val="20"/>
              </w:rPr>
            </w:pPr>
          </w:p>
          <w:p w14:paraId="38B6F06D" w14:textId="77777777" w:rsidR="003D7696" w:rsidRPr="003D7696" w:rsidRDefault="003D7696" w:rsidP="003D7696">
            <w:pPr>
              <w:pStyle w:val="ListParagraph"/>
              <w:ind w:left="28"/>
              <w:rPr>
                <w:rFonts w:cstheme="minorHAnsi"/>
                <w:sz w:val="20"/>
                <w:szCs w:val="20"/>
              </w:rPr>
            </w:pPr>
            <w:r w:rsidRPr="003D7696">
              <w:rPr>
                <w:rFonts w:cstheme="minorHAnsi"/>
                <w:sz w:val="20"/>
                <w:szCs w:val="20"/>
              </w:rPr>
              <w:t xml:space="preserve">Some of the funding available is means tested which means you may need to provide evidence of your personal income and benefits you may be currently receiving, or income and/or benefits currently received by members of your family/household. Any evidence you provide is used for the purpose of assessing your eligibility for student funding e.g. Further Education bursary, childcare, discretionary funds and Education Maintenance Allowance (EMA). If you are awarded childcare </w:t>
            </w:r>
            <w:proofErr w:type="gramStart"/>
            <w:r w:rsidRPr="003D7696">
              <w:rPr>
                <w:rFonts w:cstheme="minorHAnsi"/>
                <w:sz w:val="20"/>
                <w:szCs w:val="20"/>
              </w:rPr>
              <w:t>funds</w:t>
            </w:r>
            <w:proofErr w:type="gramEnd"/>
            <w:r w:rsidRPr="003D7696">
              <w:rPr>
                <w:rFonts w:cstheme="minorHAnsi"/>
                <w:sz w:val="20"/>
                <w:szCs w:val="20"/>
              </w:rPr>
              <w:t xml:space="preserve"> we may share limited information about your award with your childcare provider. </w:t>
            </w:r>
          </w:p>
          <w:p w14:paraId="6F0E6E2B" w14:textId="77777777" w:rsidR="003D7696" w:rsidRPr="003D7696" w:rsidRDefault="003D7696" w:rsidP="003D7696">
            <w:pPr>
              <w:pStyle w:val="ListParagraph"/>
              <w:ind w:left="28"/>
              <w:rPr>
                <w:rFonts w:cstheme="minorHAnsi"/>
                <w:sz w:val="20"/>
                <w:szCs w:val="20"/>
              </w:rPr>
            </w:pPr>
          </w:p>
          <w:p w14:paraId="422F6E90" w14:textId="5D3255B2" w:rsidR="003D7696" w:rsidRPr="00622AAB" w:rsidRDefault="003D7696" w:rsidP="003D7696">
            <w:pPr>
              <w:pStyle w:val="ListParagraph"/>
              <w:ind w:left="28"/>
              <w:rPr>
                <w:rFonts w:cstheme="minorHAnsi"/>
                <w:sz w:val="20"/>
                <w:szCs w:val="20"/>
              </w:rPr>
            </w:pPr>
            <w:r w:rsidRPr="003D7696">
              <w:rPr>
                <w:rFonts w:cstheme="minorHAnsi"/>
                <w:sz w:val="20"/>
                <w:szCs w:val="20"/>
              </w:rPr>
              <w:t>We may also share limited information with approved taxi companies or landlords, where we make payments for these expenses. If you withhold the information required, we will not be able to fully assess your entitlement to receive funding.</w:t>
            </w:r>
          </w:p>
        </w:tc>
      </w:tr>
      <w:tr w:rsidR="003D7696" w14:paraId="22D88F30" w14:textId="77777777" w:rsidTr="00931CFD">
        <w:tc>
          <w:tcPr>
            <w:tcW w:w="1980" w:type="dxa"/>
            <w:shd w:val="clear" w:color="auto" w:fill="9CC2E5" w:themeFill="accent1" w:themeFillTint="99"/>
          </w:tcPr>
          <w:p w14:paraId="21B7CE32" w14:textId="77777777" w:rsidR="003D7696" w:rsidRDefault="003D7696" w:rsidP="00931CFD">
            <w:pPr>
              <w:pStyle w:val="ListParagraph"/>
              <w:ind w:left="306"/>
              <w:rPr>
                <w:rFonts w:cstheme="minorHAnsi"/>
                <w:sz w:val="20"/>
                <w:szCs w:val="20"/>
              </w:rPr>
            </w:pPr>
          </w:p>
          <w:p w14:paraId="236E0744" w14:textId="77777777" w:rsidR="003D7696" w:rsidRPr="00C90163" w:rsidRDefault="003D7696" w:rsidP="003D7696">
            <w:pPr>
              <w:pStyle w:val="ListParagraph"/>
              <w:numPr>
                <w:ilvl w:val="0"/>
                <w:numId w:val="10"/>
              </w:numPr>
              <w:ind w:left="306" w:hanging="306"/>
              <w:rPr>
                <w:rFonts w:cstheme="minorHAnsi"/>
                <w:sz w:val="20"/>
                <w:szCs w:val="20"/>
              </w:rPr>
            </w:pPr>
            <w:r>
              <w:rPr>
                <w:rFonts w:cstheme="minorHAnsi"/>
                <w:sz w:val="20"/>
                <w:szCs w:val="20"/>
              </w:rPr>
              <w:t>Support of Vulnerable Groups</w:t>
            </w:r>
          </w:p>
        </w:tc>
        <w:tc>
          <w:tcPr>
            <w:tcW w:w="7534" w:type="dxa"/>
          </w:tcPr>
          <w:p w14:paraId="55A525C0" w14:textId="588D68B8" w:rsidR="003D7696" w:rsidRPr="003D7696" w:rsidRDefault="003D7696" w:rsidP="003D7696">
            <w:pPr>
              <w:rPr>
                <w:rFonts w:cstheme="minorHAnsi"/>
                <w:sz w:val="20"/>
                <w:szCs w:val="20"/>
              </w:rPr>
            </w:pPr>
            <w:r w:rsidRPr="003D7696">
              <w:rPr>
                <w:rFonts w:cstheme="minorHAnsi"/>
                <w:sz w:val="20"/>
                <w:szCs w:val="20"/>
              </w:rPr>
              <w:t xml:space="preserve">The University will use the details entered on your student to identify and contact you as required. These details will enable the University to manage student referrals and communicate your support requirements to relevant staff. </w:t>
            </w:r>
          </w:p>
          <w:p w14:paraId="3BA61B01" w14:textId="77777777" w:rsidR="003D7696" w:rsidRPr="003D7696" w:rsidRDefault="003D7696" w:rsidP="003D7696">
            <w:pPr>
              <w:rPr>
                <w:rFonts w:cstheme="minorHAnsi"/>
                <w:sz w:val="20"/>
                <w:szCs w:val="20"/>
              </w:rPr>
            </w:pPr>
          </w:p>
          <w:p w14:paraId="1FA6D3D4" w14:textId="77777777" w:rsidR="003D7696" w:rsidRDefault="003D7696" w:rsidP="003D7696">
            <w:pPr>
              <w:rPr>
                <w:rFonts w:cstheme="minorHAnsi"/>
                <w:sz w:val="20"/>
                <w:szCs w:val="20"/>
              </w:rPr>
            </w:pPr>
            <w:r w:rsidRPr="003D7696">
              <w:rPr>
                <w:rFonts w:cstheme="minorHAnsi"/>
                <w:sz w:val="20"/>
                <w:szCs w:val="20"/>
              </w:rPr>
              <w:t xml:space="preserve">The information you provide will be used to identify and implement appropriate support </w:t>
            </w:r>
            <w:proofErr w:type="gramStart"/>
            <w:r w:rsidRPr="003D7696">
              <w:rPr>
                <w:rFonts w:cstheme="minorHAnsi"/>
                <w:sz w:val="20"/>
                <w:szCs w:val="20"/>
              </w:rPr>
              <w:t>measures, and</w:t>
            </w:r>
            <w:proofErr w:type="gramEnd"/>
            <w:r w:rsidRPr="003D7696">
              <w:rPr>
                <w:rFonts w:cstheme="minorHAnsi"/>
                <w:sz w:val="20"/>
                <w:szCs w:val="20"/>
              </w:rPr>
              <w:t xml:space="preserve"> ensure that you are adequately supported during your studies.  </w:t>
            </w:r>
          </w:p>
          <w:p w14:paraId="09B69E73" w14:textId="77777777" w:rsidR="00095C21" w:rsidRDefault="00095C21" w:rsidP="003D7696">
            <w:pPr>
              <w:rPr>
                <w:rFonts w:cstheme="minorHAnsi"/>
                <w:sz w:val="20"/>
                <w:szCs w:val="20"/>
              </w:rPr>
            </w:pPr>
          </w:p>
          <w:p w14:paraId="4F1990E5" w14:textId="43F75188" w:rsidR="00095C21" w:rsidRDefault="00095C21" w:rsidP="003D7696">
            <w:pPr>
              <w:rPr>
                <w:rFonts w:cstheme="minorHAnsi"/>
                <w:sz w:val="20"/>
                <w:szCs w:val="20"/>
              </w:rPr>
            </w:pPr>
            <w:r>
              <w:rPr>
                <w:rFonts w:cstheme="minorHAnsi"/>
                <w:sz w:val="20"/>
                <w:szCs w:val="20"/>
              </w:rPr>
              <w:t>Statistical data may be anonymised and shared with external organisations, specifically Scottish Funding Council, QAA and Scottish Government.</w:t>
            </w:r>
          </w:p>
        </w:tc>
      </w:tr>
      <w:tr w:rsidR="003D7696" w14:paraId="5504093E" w14:textId="77777777" w:rsidTr="00931CFD">
        <w:tc>
          <w:tcPr>
            <w:tcW w:w="1980" w:type="dxa"/>
            <w:shd w:val="clear" w:color="auto" w:fill="A8D08D" w:themeFill="accent6" w:themeFillTint="99"/>
          </w:tcPr>
          <w:p w14:paraId="68F9F0CA" w14:textId="77777777" w:rsidR="003D7696" w:rsidRDefault="003D7696" w:rsidP="00931CFD">
            <w:pPr>
              <w:ind w:left="306" w:hanging="284"/>
              <w:rPr>
                <w:rFonts w:cstheme="minorHAnsi"/>
                <w:sz w:val="20"/>
                <w:szCs w:val="20"/>
              </w:rPr>
            </w:pPr>
          </w:p>
          <w:p w14:paraId="579752BE" w14:textId="77777777" w:rsidR="003D7696" w:rsidRPr="00C90163" w:rsidRDefault="003D7696" w:rsidP="003D7696">
            <w:pPr>
              <w:pStyle w:val="ListParagraph"/>
              <w:numPr>
                <w:ilvl w:val="0"/>
                <w:numId w:val="10"/>
              </w:numPr>
              <w:ind w:left="306" w:hanging="284"/>
              <w:rPr>
                <w:rFonts w:cstheme="minorHAnsi"/>
                <w:sz w:val="20"/>
                <w:szCs w:val="20"/>
              </w:rPr>
            </w:pPr>
            <w:r>
              <w:rPr>
                <w:rFonts w:cstheme="minorHAnsi"/>
                <w:sz w:val="20"/>
                <w:szCs w:val="20"/>
              </w:rPr>
              <w:t>Information</w:t>
            </w:r>
          </w:p>
        </w:tc>
        <w:tc>
          <w:tcPr>
            <w:tcW w:w="7534" w:type="dxa"/>
          </w:tcPr>
          <w:p w14:paraId="46485D2E" w14:textId="77777777" w:rsidR="003D7696" w:rsidRDefault="003D7696" w:rsidP="00931CFD">
            <w:pPr>
              <w:rPr>
                <w:rFonts w:cstheme="minorHAnsi"/>
                <w:sz w:val="20"/>
                <w:szCs w:val="20"/>
              </w:rPr>
            </w:pPr>
          </w:p>
          <w:p w14:paraId="4893467D" w14:textId="0E369CFA" w:rsidR="00095C21" w:rsidRDefault="00095C21" w:rsidP="00931CFD">
            <w:pPr>
              <w:rPr>
                <w:rFonts w:cstheme="minorHAnsi"/>
                <w:sz w:val="20"/>
                <w:szCs w:val="20"/>
              </w:rPr>
            </w:pPr>
            <w:r>
              <w:rPr>
                <w:rFonts w:cstheme="minorHAnsi"/>
                <w:sz w:val="20"/>
                <w:szCs w:val="20"/>
              </w:rPr>
              <w:t>Not applicable</w:t>
            </w:r>
          </w:p>
        </w:tc>
      </w:tr>
      <w:tr w:rsidR="003D7696" w14:paraId="19EADFC6" w14:textId="77777777" w:rsidTr="00931CFD">
        <w:tc>
          <w:tcPr>
            <w:tcW w:w="1980" w:type="dxa"/>
            <w:shd w:val="clear" w:color="auto" w:fill="ED7D31" w:themeFill="accent2"/>
          </w:tcPr>
          <w:p w14:paraId="16E37594" w14:textId="77777777" w:rsidR="003D7696" w:rsidRDefault="003D7696" w:rsidP="00931CFD">
            <w:pPr>
              <w:ind w:left="306" w:hanging="284"/>
              <w:rPr>
                <w:rFonts w:cstheme="minorHAnsi"/>
                <w:sz w:val="20"/>
                <w:szCs w:val="20"/>
              </w:rPr>
            </w:pPr>
          </w:p>
          <w:p w14:paraId="2F227161" w14:textId="77777777" w:rsidR="003D7696" w:rsidRPr="00C90163" w:rsidRDefault="003D7696" w:rsidP="003D7696">
            <w:pPr>
              <w:pStyle w:val="ListParagraph"/>
              <w:numPr>
                <w:ilvl w:val="0"/>
                <w:numId w:val="10"/>
              </w:numPr>
              <w:ind w:left="306" w:hanging="284"/>
              <w:rPr>
                <w:rFonts w:cstheme="minorHAnsi"/>
                <w:sz w:val="20"/>
                <w:szCs w:val="20"/>
              </w:rPr>
            </w:pPr>
            <w:r>
              <w:rPr>
                <w:rFonts w:cstheme="minorHAnsi"/>
                <w:sz w:val="20"/>
                <w:szCs w:val="20"/>
              </w:rPr>
              <w:t>Service Feedback</w:t>
            </w:r>
          </w:p>
        </w:tc>
        <w:tc>
          <w:tcPr>
            <w:tcW w:w="7534" w:type="dxa"/>
          </w:tcPr>
          <w:p w14:paraId="4D0F43FF" w14:textId="77777777" w:rsidR="003D7696" w:rsidRDefault="003D7696" w:rsidP="00931CFD">
            <w:pPr>
              <w:rPr>
                <w:rFonts w:cstheme="minorHAnsi"/>
                <w:sz w:val="20"/>
                <w:szCs w:val="20"/>
              </w:rPr>
            </w:pPr>
          </w:p>
          <w:p w14:paraId="402D0378" w14:textId="6F8F9BD5" w:rsidR="00095C21" w:rsidRDefault="00095C21" w:rsidP="00931CFD">
            <w:pPr>
              <w:rPr>
                <w:rFonts w:cstheme="minorHAnsi"/>
                <w:sz w:val="20"/>
                <w:szCs w:val="20"/>
              </w:rPr>
            </w:pPr>
            <w:proofErr w:type="spellStart"/>
            <w:r>
              <w:rPr>
                <w:rFonts w:cstheme="minorHAnsi"/>
                <w:sz w:val="20"/>
                <w:szCs w:val="20"/>
              </w:rPr>
              <w:lastRenderedPageBreak/>
              <w:t>Anonomysed</w:t>
            </w:r>
            <w:proofErr w:type="spellEnd"/>
            <w:r>
              <w:rPr>
                <w:rFonts w:cstheme="minorHAnsi"/>
                <w:sz w:val="20"/>
                <w:szCs w:val="20"/>
              </w:rPr>
              <w:t xml:space="preserve"> data may be shared with service staff for the purposes of service development.  Feedback may also be shared within reporting required by Scottish Funding Council, QAA and Scottish </w:t>
            </w:r>
            <w:proofErr w:type="spellStart"/>
            <w:r>
              <w:rPr>
                <w:rFonts w:cstheme="minorHAnsi"/>
                <w:sz w:val="20"/>
                <w:szCs w:val="20"/>
              </w:rPr>
              <w:t>Goverement</w:t>
            </w:r>
            <w:proofErr w:type="spellEnd"/>
            <w:r>
              <w:rPr>
                <w:rFonts w:cstheme="minorHAnsi"/>
                <w:sz w:val="20"/>
                <w:szCs w:val="20"/>
              </w:rPr>
              <w:t>.</w:t>
            </w:r>
          </w:p>
        </w:tc>
      </w:tr>
    </w:tbl>
    <w:p w14:paraId="1D05EC40" w14:textId="77777777" w:rsidR="003D7696" w:rsidRDefault="003D7696" w:rsidP="00622AAB">
      <w:pPr>
        <w:rPr>
          <w:rFonts w:cstheme="minorHAnsi"/>
          <w:sz w:val="20"/>
          <w:szCs w:val="20"/>
        </w:rPr>
      </w:pPr>
    </w:p>
    <w:p w14:paraId="71E7A96A" w14:textId="77777777" w:rsidR="00EA2586" w:rsidRDefault="00EA2586" w:rsidP="00EA2586">
      <w:pPr>
        <w:spacing w:after="0" w:line="240" w:lineRule="auto"/>
        <w:rPr>
          <w:rFonts w:cstheme="minorHAnsi"/>
          <w:b/>
          <w:sz w:val="20"/>
          <w:szCs w:val="20"/>
        </w:rPr>
      </w:pPr>
    </w:p>
    <w:p w14:paraId="4245DBF1" w14:textId="3B0AC359" w:rsidR="00EA2586" w:rsidRPr="00EA2586" w:rsidRDefault="006310FC" w:rsidP="00EA2586">
      <w:pPr>
        <w:spacing w:after="0" w:line="240" w:lineRule="auto"/>
        <w:rPr>
          <w:rFonts w:cstheme="minorHAnsi"/>
          <w:b/>
          <w:sz w:val="20"/>
          <w:szCs w:val="20"/>
        </w:rPr>
      </w:pPr>
      <w:r>
        <w:rPr>
          <w:sz w:val="20"/>
          <w:szCs w:val="20"/>
        </w:rPr>
        <w:t xml:space="preserve">The Student Support Service </w:t>
      </w:r>
      <w:r w:rsidR="00EA2586" w:rsidRPr="00EA2586">
        <w:rPr>
          <w:sz w:val="20"/>
          <w:szCs w:val="20"/>
        </w:rPr>
        <w:t xml:space="preserve">holds appropriate records of contacts with students, and these records are held securely and in accordance with the Data Protection Act of 1998. </w:t>
      </w:r>
    </w:p>
    <w:p w14:paraId="5A3F4C6E" w14:textId="77777777" w:rsidR="00331BB5" w:rsidRDefault="00331BB5" w:rsidP="00331BB5">
      <w:pPr>
        <w:spacing w:after="0" w:line="240" w:lineRule="auto"/>
        <w:rPr>
          <w:rFonts w:cstheme="minorHAnsi"/>
          <w:sz w:val="20"/>
          <w:szCs w:val="20"/>
        </w:rPr>
      </w:pPr>
    </w:p>
    <w:p w14:paraId="4D230B52" w14:textId="77777777" w:rsidR="006310FC" w:rsidRDefault="006310FC" w:rsidP="00331BB5">
      <w:pPr>
        <w:spacing w:after="0" w:line="240" w:lineRule="auto"/>
        <w:rPr>
          <w:rFonts w:cstheme="minorHAnsi"/>
          <w:sz w:val="20"/>
          <w:szCs w:val="20"/>
        </w:rPr>
      </w:pPr>
      <w:r>
        <w:rPr>
          <w:rFonts w:cstheme="minorHAnsi"/>
          <w:sz w:val="20"/>
          <w:szCs w:val="20"/>
        </w:rPr>
        <w:t>D</w:t>
      </w:r>
      <w:r w:rsidR="009202CE">
        <w:rPr>
          <w:rFonts w:cstheme="minorHAnsi"/>
          <w:sz w:val="20"/>
          <w:szCs w:val="20"/>
        </w:rPr>
        <w:t xml:space="preserve">ata will be retained for </w:t>
      </w:r>
      <w:r>
        <w:rPr>
          <w:rFonts w:cstheme="minorHAnsi"/>
          <w:sz w:val="20"/>
          <w:szCs w:val="20"/>
        </w:rPr>
        <w:t>the following periods</w:t>
      </w:r>
    </w:p>
    <w:p w14:paraId="257DD3DD" w14:textId="6A6D013C" w:rsidR="006310FC" w:rsidRPr="006310FC" w:rsidRDefault="006310FC" w:rsidP="006310FC">
      <w:pPr>
        <w:pStyle w:val="ListParagraph"/>
        <w:numPr>
          <w:ilvl w:val="0"/>
          <w:numId w:val="8"/>
        </w:numPr>
        <w:spacing w:after="0" w:line="240" w:lineRule="auto"/>
        <w:rPr>
          <w:rFonts w:cstheme="minorHAnsi"/>
          <w:sz w:val="20"/>
          <w:szCs w:val="20"/>
        </w:rPr>
      </w:pPr>
      <w:r w:rsidRPr="006310FC">
        <w:rPr>
          <w:rFonts w:cstheme="minorHAnsi"/>
          <w:sz w:val="20"/>
          <w:szCs w:val="20"/>
        </w:rPr>
        <w:t xml:space="preserve">Student funding all information </w:t>
      </w:r>
      <w:proofErr w:type="gramStart"/>
      <w:r w:rsidRPr="006310FC">
        <w:rPr>
          <w:rFonts w:cstheme="minorHAnsi"/>
          <w:sz w:val="20"/>
          <w:szCs w:val="20"/>
        </w:rPr>
        <w:t>one year</w:t>
      </w:r>
      <w:proofErr w:type="gramEnd"/>
      <w:r w:rsidRPr="006310FC">
        <w:rPr>
          <w:rFonts w:cstheme="minorHAnsi"/>
          <w:sz w:val="20"/>
          <w:szCs w:val="20"/>
        </w:rPr>
        <w:t>, successful applications seven years</w:t>
      </w:r>
      <w:r w:rsidR="003C1E16">
        <w:rPr>
          <w:rFonts w:cstheme="minorHAnsi"/>
          <w:sz w:val="20"/>
          <w:szCs w:val="20"/>
        </w:rPr>
        <w:t>, all other data: student registration + 2 years.</w:t>
      </w:r>
    </w:p>
    <w:p w14:paraId="6A4C4303" w14:textId="77777777" w:rsidR="00F72E3F" w:rsidRPr="00F72E3F" w:rsidRDefault="00F72E3F" w:rsidP="00331BB5">
      <w:pPr>
        <w:spacing w:after="0" w:line="240" w:lineRule="auto"/>
        <w:rPr>
          <w:rFonts w:cstheme="minorHAnsi"/>
          <w:b/>
          <w:sz w:val="20"/>
          <w:szCs w:val="20"/>
        </w:rPr>
      </w:pPr>
    </w:p>
    <w:p w14:paraId="0AB3C6ED" w14:textId="77777777" w:rsidR="00A61E21" w:rsidRDefault="00A61E21" w:rsidP="00331BB5">
      <w:pPr>
        <w:spacing w:after="0" w:line="240" w:lineRule="auto"/>
        <w:rPr>
          <w:rFonts w:cstheme="minorHAnsi"/>
          <w:b/>
          <w:sz w:val="20"/>
          <w:szCs w:val="20"/>
        </w:rPr>
      </w:pPr>
      <w:r w:rsidRPr="00F72E3F">
        <w:rPr>
          <w:rFonts w:cstheme="minorHAnsi"/>
          <w:b/>
          <w:sz w:val="20"/>
          <w:szCs w:val="20"/>
        </w:rPr>
        <w:t>The following rights are rights of data subjects:</w:t>
      </w:r>
    </w:p>
    <w:p w14:paraId="2DE316BD" w14:textId="77777777" w:rsidR="004F3407" w:rsidRPr="00F72E3F" w:rsidRDefault="004F3407" w:rsidP="00331BB5">
      <w:pPr>
        <w:spacing w:after="0" w:line="240" w:lineRule="auto"/>
        <w:rPr>
          <w:rFonts w:cstheme="minorHAnsi"/>
          <w:b/>
          <w:sz w:val="20"/>
          <w:szCs w:val="20"/>
        </w:rPr>
      </w:pPr>
    </w:p>
    <w:p w14:paraId="7BEC23AD"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access your personal data</w:t>
      </w:r>
    </w:p>
    <w:p w14:paraId="2D21ADF1"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rectification if the personal data we hold about you is incorrect</w:t>
      </w:r>
    </w:p>
    <w:p w14:paraId="0326D7C1" w14:textId="77777777" w:rsidR="00331BB5" w:rsidRDefault="00A61E21" w:rsidP="00331BB5">
      <w:pPr>
        <w:spacing w:after="0" w:line="240" w:lineRule="auto"/>
        <w:rPr>
          <w:rFonts w:cstheme="minorHAnsi"/>
          <w:sz w:val="20"/>
          <w:szCs w:val="20"/>
        </w:rPr>
      </w:pPr>
      <w:r w:rsidRPr="00F72E3F">
        <w:rPr>
          <w:rFonts w:cstheme="minorHAnsi"/>
          <w:sz w:val="20"/>
          <w:szCs w:val="20"/>
        </w:rPr>
        <w:t>• The right to restrict processing of your personal data</w:t>
      </w:r>
    </w:p>
    <w:p w14:paraId="0BCFA78E" w14:textId="77777777" w:rsidR="00056797" w:rsidRDefault="00056797" w:rsidP="00331BB5">
      <w:pPr>
        <w:spacing w:after="0" w:line="240" w:lineRule="auto"/>
        <w:rPr>
          <w:rFonts w:cstheme="minorHAnsi"/>
          <w:b/>
          <w:sz w:val="20"/>
          <w:szCs w:val="20"/>
        </w:rPr>
      </w:pPr>
    </w:p>
    <w:p w14:paraId="74565C82" w14:textId="3C1EFCA9" w:rsidR="00A61E21" w:rsidRPr="00331BB5" w:rsidRDefault="00A61E21" w:rsidP="00331BB5">
      <w:pPr>
        <w:spacing w:after="0" w:line="240" w:lineRule="auto"/>
        <w:rPr>
          <w:rFonts w:cstheme="minorHAnsi"/>
          <w:sz w:val="20"/>
          <w:szCs w:val="20"/>
        </w:rPr>
      </w:pPr>
      <w:r w:rsidRPr="00F72E3F">
        <w:rPr>
          <w:rFonts w:cstheme="minorHAnsi"/>
          <w:b/>
          <w:sz w:val="20"/>
          <w:szCs w:val="20"/>
        </w:rPr>
        <w:t>The following rights apply only in certain circumstances:</w:t>
      </w:r>
    </w:p>
    <w:p w14:paraId="3027E39C" w14:textId="77777777" w:rsidR="004F3407" w:rsidRPr="00F72E3F" w:rsidRDefault="004F3407" w:rsidP="00331BB5">
      <w:pPr>
        <w:spacing w:after="0" w:line="240" w:lineRule="auto"/>
        <w:rPr>
          <w:rFonts w:cstheme="minorHAnsi"/>
          <w:b/>
          <w:sz w:val="20"/>
          <w:szCs w:val="20"/>
        </w:rPr>
      </w:pPr>
    </w:p>
    <w:p w14:paraId="05539F3B"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withdraw consent at any time if consent is our lawful basis for processing your data</w:t>
      </w:r>
    </w:p>
    <w:p w14:paraId="74105FD0"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object to our processing of your personal data</w:t>
      </w:r>
    </w:p>
    <w:p w14:paraId="3338B669"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request erasure (deletion) of your personal data</w:t>
      </w:r>
    </w:p>
    <w:p w14:paraId="21BA99C3"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data portability</w:t>
      </w:r>
    </w:p>
    <w:p w14:paraId="0EA9897C" w14:textId="77777777" w:rsidR="00F72E3F" w:rsidRPr="00F72E3F" w:rsidRDefault="00F72E3F" w:rsidP="00331BB5">
      <w:pPr>
        <w:spacing w:after="0" w:line="240" w:lineRule="auto"/>
        <w:rPr>
          <w:rFonts w:cstheme="minorHAnsi"/>
          <w:b/>
          <w:sz w:val="20"/>
          <w:szCs w:val="20"/>
        </w:rPr>
      </w:pPr>
    </w:p>
    <w:p w14:paraId="55C53048" w14:textId="72D53CBA" w:rsidR="00AD62E0" w:rsidRDefault="00A61E21" w:rsidP="00331BB5">
      <w:pPr>
        <w:spacing w:after="0" w:line="240" w:lineRule="auto"/>
        <w:rPr>
          <w:rFonts w:cstheme="minorHAnsi"/>
          <w:b/>
          <w:sz w:val="20"/>
          <w:szCs w:val="20"/>
        </w:rPr>
      </w:pPr>
      <w:r w:rsidRPr="00F72E3F">
        <w:rPr>
          <w:rFonts w:cstheme="minorHAnsi"/>
          <w:b/>
          <w:sz w:val="20"/>
          <w:szCs w:val="20"/>
        </w:rPr>
        <w:t>You also have the right to lodge a complaint with the Information Commissioner’s Office about our handling of your data.</w:t>
      </w:r>
    </w:p>
    <w:p w14:paraId="798794EB" w14:textId="6168E432" w:rsidR="003C1E16" w:rsidRDefault="003C1E16" w:rsidP="00331BB5">
      <w:pPr>
        <w:spacing w:after="0" w:line="240" w:lineRule="auto"/>
        <w:rPr>
          <w:rFonts w:cstheme="minorHAnsi"/>
          <w:b/>
          <w:sz w:val="20"/>
          <w:szCs w:val="20"/>
        </w:rPr>
      </w:pPr>
    </w:p>
    <w:p w14:paraId="10073081" w14:textId="28E8773F" w:rsidR="003C1E16" w:rsidRPr="00331BB5" w:rsidRDefault="003C1E16" w:rsidP="00331BB5">
      <w:pPr>
        <w:spacing w:after="0" w:line="240" w:lineRule="auto"/>
        <w:rPr>
          <w:rFonts w:cstheme="minorHAnsi"/>
          <w:b/>
          <w:sz w:val="20"/>
          <w:szCs w:val="20"/>
        </w:rPr>
      </w:pPr>
      <w:r>
        <w:rPr>
          <w:rStyle w:val="normaltextrun"/>
          <w:rFonts w:ascii="Calibri" w:hAnsi="Calibri" w:cs="Calibri"/>
          <w:b/>
          <w:bCs/>
          <w:color w:val="000000"/>
          <w:shd w:val="clear" w:color="auto" w:fill="FFFFFF"/>
        </w:rPr>
        <w:t>he Information Commissioner’s Office is UK’s independent authority set up to uphold information rights in the public interest. Their website is </w:t>
      </w:r>
      <w:hyperlink r:id="rId12" w:tgtFrame="_blank" w:history="1">
        <w:r>
          <w:rPr>
            <w:rStyle w:val="normaltextrun"/>
            <w:rFonts w:ascii="Calibri" w:hAnsi="Calibri" w:cs="Calibri"/>
            <w:color w:val="0563C1"/>
            <w:u w:val="single"/>
            <w:shd w:val="clear" w:color="auto" w:fill="FFFFFF"/>
          </w:rPr>
          <w:t>www.ico.org.uk</w:t>
        </w:r>
      </w:hyperlink>
      <w:r>
        <w:rPr>
          <w:rStyle w:val="normaltextrun"/>
          <w:rFonts w:ascii="Calibri" w:hAnsi="Calibri" w:cs="Calibri"/>
          <w:b/>
          <w:bCs/>
          <w:color w:val="000000"/>
          <w:shd w:val="clear" w:color="auto" w:fill="FFFFFF"/>
        </w:rPr>
        <w:t>  </w:t>
      </w:r>
      <w:r>
        <w:rPr>
          <w:rStyle w:val="eop"/>
          <w:rFonts w:ascii="Calibri" w:hAnsi="Calibri" w:cs="Calibri"/>
          <w:color w:val="000000"/>
          <w:shd w:val="clear" w:color="auto" w:fill="FFFFFF"/>
        </w:rPr>
        <w:t> </w:t>
      </w:r>
    </w:p>
    <w:sectPr w:rsidR="003C1E16" w:rsidRPr="00331BB5" w:rsidSect="00F72E3F">
      <w:pgSz w:w="11906" w:h="16838"/>
      <w:pgMar w:top="1440" w:right="1191"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CB93A" w14:textId="77777777" w:rsidR="00487EE2" w:rsidRDefault="00487EE2" w:rsidP="00AD62E0">
      <w:pPr>
        <w:spacing w:after="0" w:line="240" w:lineRule="auto"/>
      </w:pPr>
      <w:r>
        <w:separator/>
      </w:r>
    </w:p>
  </w:endnote>
  <w:endnote w:type="continuationSeparator" w:id="0">
    <w:p w14:paraId="1D192DBF" w14:textId="77777777" w:rsidR="00487EE2" w:rsidRDefault="00487EE2" w:rsidP="00AD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E6E96" w14:textId="77777777" w:rsidR="00487EE2" w:rsidRDefault="00487EE2" w:rsidP="00AD62E0">
      <w:pPr>
        <w:spacing w:after="0" w:line="240" w:lineRule="auto"/>
      </w:pPr>
      <w:r>
        <w:separator/>
      </w:r>
    </w:p>
  </w:footnote>
  <w:footnote w:type="continuationSeparator" w:id="0">
    <w:p w14:paraId="2F4F3452" w14:textId="77777777" w:rsidR="00487EE2" w:rsidRDefault="00487EE2" w:rsidP="00AD6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5303A"/>
    <w:multiLevelType w:val="hybridMultilevel"/>
    <w:tmpl w:val="BECAE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B267AE"/>
    <w:multiLevelType w:val="hybridMultilevel"/>
    <w:tmpl w:val="CE983E88"/>
    <w:lvl w:ilvl="0" w:tplc="C01ECE88">
      <w:start w:val="2"/>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3" w15:restartNumberingAfterBreak="0">
    <w:nsid w:val="46F55E7F"/>
    <w:multiLevelType w:val="hybridMultilevel"/>
    <w:tmpl w:val="CA6AC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62582A"/>
    <w:multiLevelType w:val="hybridMultilevel"/>
    <w:tmpl w:val="DE529364"/>
    <w:lvl w:ilvl="0" w:tplc="889A18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DC694D"/>
    <w:multiLevelType w:val="hybridMultilevel"/>
    <w:tmpl w:val="032E5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797504"/>
    <w:multiLevelType w:val="hybridMultilevel"/>
    <w:tmpl w:val="3F9A5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7A54125"/>
    <w:multiLevelType w:val="hybridMultilevel"/>
    <w:tmpl w:val="DD2C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91CD6"/>
    <w:multiLevelType w:val="hybridMultilevel"/>
    <w:tmpl w:val="A03826B6"/>
    <w:lvl w:ilvl="0" w:tplc="B240ACDA">
      <w:start w:val="1"/>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9" w15:restartNumberingAfterBreak="0">
    <w:nsid w:val="7F4D1166"/>
    <w:multiLevelType w:val="hybridMultilevel"/>
    <w:tmpl w:val="6E426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9"/>
  </w:num>
  <w:num w:numId="6">
    <w:abstractNumId w:val="3"/>
  </w:num>
  <w:num w:numId="7">
    <w:abstractNumId w:val="2"/>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51"/>
    <w:rsid w:val="00056797"/>
    <w:rsid w:val="00095C21"/>
    <w:rsid w:val="000A0708"/>
    <w:rsid w:val="000F4FD9"/>
    <w:rsid w:val="00132222"/>
    <w:rsid w:val="00143759"/>
    <w:rsid w:val="00143B61"/>
    <w:rsid w:val="002B62CA"/>
    <w:rsid w:val="002E50A3"/>
    <w:rsid w:val="00331BB5"/>
    <w:rsid w:val="00355302"/>
    <w:rsid w:val="003B69AC"/>
    <w:rsid w:val="003C1E16"/>
    <w:rsid w:val="003D7696"/>
    <w:rsid w:val="00405AA4"/>
    <w:rsid w:val="0043643F"/>
    <w:rsid w:val="00487EE2"/>
    <w:rsid w:val="004A18A4"/>
    <w:rsid w:val="004B2BE1"/>
    <w:rsid w:val="004F3407"/>
    <w:rsid w:val="0054427D"/>
    <w:rsid w:val="00560BAF"/>
    <w:rsid w:val="00580F9C"/>
    <w:rsid w:val="00622AAB"/>
    <w:rsid w:val="006310FC"/>
    <w:rsid w:val="006A783A"/>
    <w:rsid w:val="00712F4A"/>
    <w:rsid w:val="00717451"/>
    <w:rsid w:val="007252E8"/>
    <w:rsid w:val="007859CD"/>
    <w:rsid w:val="007957F6"/>
    <w:rsid w:val="007F52D8"/>
    <w:rsid w:val="008632CA"/>
    <w:rsid w:val="008D1D7D"/>
    <w:rsid w:val="008E36F4"/>
    <w:rsid w:val="0090176C"/>
    <w:rsid w:val="009202CE"/>
    <w:rsid w:val="00A35DA2"/>
    <w:rsid w:val="00A609C5"/>
    <w:rsid w:val="00A61E21"/>
    <w:rsid w:val="00A95037"/>
    <w:rsid w:val="00AA652C"/>
    <w:rsid w:val="00AD62E0"/>
    <w:rsid w:val="00B05C96"/>
    <w:rsid w:val="00B168E9"/>
    <w:rsid w:val="00BA2166"/>
    <w:rsid w:val="00BE24ED"/>
    <w:rsid w:val="00C65578"/>
    <w:rsid w:val="00C730E1"/>
    <w:rsid w:val="00C90163"/>
    <w:rsid w:val="00CB799C"/>
    <w:rsid w:val="00CD465A"/>
    <w:rsid w:val="00D14E26"/>
    <w:rsid w:val="00D57942"/>
    <w:rsid w:val="00D82BC5"/>
    <w:rsid w:val="00DE4B66"/>
    <w:rsid w:val="00E457DB"/>
    <w:rsid w:val="00E528A5"/>
    <w:rsid w:val="00EA2586"/>
    <w:rsid w:val="00EA407F"/>
    <w:rsid w:val="00EB6F31"/>
    <w:rsid w:val="00ED2683"/>
    <w:rsid w:val="00F62061"/>
    <w:rsid w:val="00F72E3F"/>
    <w:rsid w:val="00F80697"/>
    <w:rsid w:val="00FC2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2F07F"/>
  <w15:chartTrackingRefBased/>
  <w15:docId w15:val="{72E042FB-8793-42D1-A3F9-905483FE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E21"/>
    <w:rPr>
      <w:color w:val="0563C1" w:themeColor="hyperlink"/>
      <w:u w:val="single"/>
    </w:rPr>
  </w:style>
  <w:style w:type="paragraph" w:styleId="NoSpacing">
    <w:name w:val="No Spacing"/>
    <w:uiPriority w:val="1"/>
    <w:qFormat/>
    <w:rsid w:val="00A61E21"/>
    <w:pPr>
      <w:spacing w:after="0" w:line="240" w:lineRule="auto"/>
    </w:pPr>
  </w:style>
  <w:style w:type="character" w:styleId="CommentReference">
    <w:name w:val="annotation reference"/>
    <w:basedOn w:val="DefaultParagraphFont"/>
    <w:uiPriority w:val="99"/>
    <w:semiHidden/>
    <w:unhideWhenUsed/>
    <w:rsid w:val="00A61E21"/>
    <w:rPr>
      <w:sz w:val="16"/>
      <w:szCs w:val="16"/>
    </w:rPr>
  </w:style>
  <w:style w:type="paragraph" w:styleId="CommentText">
    <w:name w:val="annotation text"/>
    <w:basedOn w:val="Normal"/>
    <w:link w:val="CommentTextChar"/>
    <w:uiPriority w:val="99"/>
    <w:semiHidden/>
    <w:unhideWhenUsed/>
    <w:rsid w:val="00A61E2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61E21"/>
    <w:rPr>
      <w:sz w:val="20"/>
      <w:szCs w:val="20"/>
    </w:rPr>
  </w:style>
  <w:style w:type="paragraph" w:styleId="BalloonText">
    <w:name w:val="Balloon Text"/>
    <w:basedOn w:val="Normal"/>
    <w:link w:val="BalloonTextChar"/>
    <w:uiPriority w:val="99"/>
    <w:semiHidden/>
    <w:unhideWhenUsed/>
    <w:rsid w:val="00A61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E2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0697"/>
    <w:pPr>
      <w:spacing w:after="160"/>
    </w:pPr>
    <w:rPr>
      <w:b/>
      <w:bCs/>
    </w:rPr>
  </w:style>
  <w:style w:type="character" w:customStyle="1" w:styleId="CommentSubjectChar">
    <w:name w:val="Comment Subject Char"/>
    <w:basedOn w:val="CommentTextChar"/>
    <w:link w:val="CommentSubject"/>
    <w:uiPriority w:val="99"/>
    <w:semiHidden/>
    <w:rsid w:val="00F80697"/>
    <w:rPr>
      <w:b/>
      <w:bCs/>
      <w:sz w:val="20"/>
      <w:szCs w:val="20"/>
    </w:rPr>
  </w:style>
  <w:style w:type="paragraph" w:styleId="ListParagraph">
    <w:name w:val="List Paragraph"/>
    <w:basedOn w:val="Normal"/>
    <w:uiPriority w:val="34"/>
    <w:qFormat/>
    <w:rsid w:val="00F72E3F"/>
    <w:pPr>
      <w:ind w:left="720"/>
      <w:contextualSpacing/>
    </w:pPr>
  </w:style>
  <w:style w:type="table" w:styleId="TableGrid">
    <w:name w:val="Table Grid"/>
    <w:basedOn w:val="TableNormal"/>
    <w:uiPriority w:val="39"/>
    <w:rsid w:val="00C90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43B61"/>
  </w:style>
  <w:style w:type="paragraph" w:customStyle="1" w:styleId="paragraph">
    <w:name w:val="paragraph"/>
    <w:basedOn w:val="Normal"/>
    <w:rsid w:val="00143B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43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19332">
      <w:bodyDiv w:val="1"/>
      <w:marLeft w:val="0"/>
      <w:marRight w:val="0"/>
      <w:marTop w:val="0"/>
      <w:marBottom w:val="0"/>
      <w:divBdr>
        <w:top w:val="none" w:sz="0" w:space="0" w:color="auto"/>
        <w:left w:val="none" w:sz="0" w:space="0" w:color="auto"/>
        <w:bottom w:val="none" w:sz="0" w:space="0" w:color="auto"/>
        <w:right w:val="none" w:sz="0" w:space="0" w:color="auto"/>
      </w:divBdr>
      <w:divsChild>
        <w:div w:id="2109809344">
          <w:marLeft w:val="0"/>
          <w:marRight w:val="0"/>
          <w:marTop w:val="0"/>
          <w:marBottom w:val="0"/>
          <w:divBdr>
            <w:top w:val="none" w:sz="0" w:space="0" w:color="auto"/>
            <w:left w:val="none" w:sz="0" w:space="0" w:color="auto"/>
            <w:bottom w:val="none" w:sz="0" w:space="0" w:color="auto"/>
            <w:right w:val="none" w:sz="0" w:space="0" w:color="auto"/>
          </w:divBdr>
        </w:div>
        <w:div w:id="1139298503">
          <w:marLeft w:val="0"/>
          <w:marRight w:val="0"/>
          <w:marTop w:val="0"/>
          <w:marBottom w:val="0"/>
          <w:divBdr>
            <w:top w:val="none" w:sz="0" w:space="0" w:color="auto"/>
            <w:left w:val="none" w:sz="0" w:space="0" w:color="auto"/>
            <w:bottom w:val="none" w:sz="0" w:space="0" w:color="auto"/>
            <w:right w:val="none" w:sz="0" w:space="0" w:color="auto"/>
          </w:divBdr>
        </w:div>
      </w:divsChild>
    </w:div>
    <w:div w:id="168265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fc.ac.uk/home/privacy.aspx" TargetMode="External"/><Relationship Id="rId5" Type="http://schemas.openxmlformats.org/officeDocument/2006/relationships/styles" Target="styles.xml"/><Relationship Id="rId10" Type="http://schemas.openxmlformats.org/officeDocument/2006/relationships/hyperlink" Target="mailto:dataprotectionofficer@uhi.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9ch xmlns="51e2de50-1ccc-48fe-ba25-729caecc5301" xsi:nil="true"/>
    <Folder xmlns="51e2de50-1ccc-48fe-ba25-729caecc5301">PN</Fol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BAFAF5129B354DBEEB2EC16B8B1AC7" ma:contentTypeVersion="7" ma:contentTypeDescription="Create a new document." ma:contentTypeScope="" ma:versionID="9bbffa7404be54fd7126ecfb1d15018c">
  <xsd:schema xmlns:xsd="http://www.w3.org/2001/XMLSchema" xmlns:xs="http://www.w3.org/2001/XMLSchema" xmlns:p="http://schemas.microsoft.com/office/2006/metadata/properties" xmlns:ns2="795636c0-5051-4e9a-badd-df2a4057ac33" xmlns:ns3="51e2de50-1ccc-48fe-ba25-729caecc5301" xmlns:ns4="2492c110-e754-4bc0-9925-b560135c1a36" targetNamespace="http://schemas.microsoft.com/office/2006/metadata/properties" ma:root="true" ma:fieldsID="41cddf42856e4975e9c09803ca1d240d" ns2:_="" ns3:_="" ns4:_="">
    <xsd:import namespace="795636c0-5051-4e9a-badd-df2a4057ac33"/>
    <xsd:import namespace="51e2de50-1ccc-48fe-ba25-729caecc5301"/>
    <xsd:import namespace="2492c110-e754-4bc0-9925-b560135c1a36"/>
    <xsd:element name="properties">
      <xsd:complexType>
        <xsd:sequence>
          <xsd:element name="documentManagement">
            <xsd:complexType>
              <xsd:all>
                <xsd:element ref="ns2:MediaServiceMetadata" minOccurs="0"/>
                <xsd:element ref="ns2:MediaServiceFastMetadata" minOccurs="0"/>
                <xsd:element ref="ns3:Folder" minOccurs="0"/>
                <xsd:element ref="ns3:d9ch"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636c0-5051-4e9a-badd-df2a4057a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2de50-1ccc-48fe-ba25-729caecc5301" elementFormDefault="qualified">
    <xsd:import namespace="http://schemas.microsoft.com/office/2006/documentManagement/types"/>
    <xsd:import namespace="http://schemas.microsoft.com/office/infopath/2007/PartnerControls"/>
    <xsd:element name="Folder" ma:index="10" nillable="true" ma:displayName="Folder" ma:internalName="Folder">
      <xsd:simpleType>
        <xsd:restriction base="dms:Text">
          <xsd:maxLength value="255"/>
        </xsd:restriction>
      </xsd:simpleType>
    </xsd:element>
    <xsd:element name="d9ch" ma:index="11" nillable="true" ma:displayName="Text" ma:internalName="d9ch">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2c110-e754-4bc0-9925-b560135c1a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22AEE-CFDA-49E4-8036-1C37DA940CE9}">
  <ds:schemaRefs>
    <ds:schemaRef ds:uri="http://schemas.microsoft.com/office/2006/metadata/properties"/>
    <ds:schemaRef ds:uri="http://schemas.microsoft.com/office/infopath/2007/PartnerControls"/>
    <ds:schemaRef ds:uri="51e2de50-1ccc-48fe-ba25-729caecc5301"/>
  </ds:schemaRefs>
</ds:datastoreItem>
</file>

<file path=customXml/itemProps2.xml><?xml version="1.0" encoding="utf-8"?>
<ds:datastoreItem xmlns:ds="http://schemas.openxmlformats.org/officeDocument/2006/customXml" ds:itemID="{9234AA6A-45BF-4BBF-9895-80A7E2FE113D}">
  <ds:schemaRefs>
    <ds:schemaRef ds:uri="http://schemas.microsoft.com/sharepoint/v3/contenttype/forms"/>
  </ds:schemaRefs>
</ds:datastoreItem>
</file>

<file path=customXml/itemProps3.xml><?xml version="1.0" encoding="utf-8"?>
<ds:datastoreItem xmlns:ds="http://schemas.openxmlformats.org/officeDocument/2006/customXml" ds:itemID="{C2F1861E-495A-424B-823B-705022321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636c0-5051-4e9a-badd-df2a4057ac33"/>
    <ds:schemaRef ds:uri="51e2de50-1ccc-48fe-ba25-729caecc5301"/>
    <ds:schemaRef ds:uri="2492c110-e754-4bc0-9925-b560135c1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Careers Team</vt:lpstr>
    </vt:vector>
  </TitlesOfParts>
  <Company>UHI</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Support Services - Privacy Notice</dc:title>
  <dc:subject/>
  <dc:creator>Alana MacPherson</dc:creator>
  <cp:keywords/>
  <dc:description/>
  <cp:lastModifiedBy>Duncan Ireland</cp:lastModifiedBy>
  <cp:revision>3</cp:revision>
  <dcterms:created xsi:type="dcterms:W3CDTF">2019-09-03T10:49:00Z</dcterms:created>
  <dcterms:modified xsi:type="dcterms:W3CDTF">2019-09-25T08:14:00Z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0x010100F2BAFAF5129B354DBEEB2EC16B8B1AC7</vt:lpwstr>
  </property>
  <property fmtid="{D5CDD505-2E9C-101B-9397-08002B2CF9AE}" pid="3" name="Academic year">
    <vt:lpwstr>2018/19</vt:lpwstr>
  </property>
  <property fmtid="{D5CDD505-2E9C-101B-9397-08002B2CF9AE}" pid="4" name="TaxCatchAll">
    <vt:lpwstr>125;#Policy|5da5c4b3-fef1-441a-a217-be0b41786e5b</vt:lpwstr>
  </property>
  <property fmtid="{D5CDD505-2E9C-101B-9397-08002B2CF9AE}" pid="5" name="UHI classification">
    <vt:lpwstr>125;#Policy|5da5c4b3-fef1-441a-a217-be0b41786e5b</vt:lpwstr>
  </property>
  <property fmtid="{D5CDD505-2E9C-101B-9397-08002B2CF9AE}" pid="6" name="j928f9099e4145f8a1f3a9d8f7b9fe40">
    <vt:lpwstr>Policy|5da5c4b3-fef1-441a-a217-be0b41786e5b</vt:lpwstr>
  </property>
</Properties>
</file>