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B3E7" w14:textId="77777777" w:rsidR="003E51D3" w:rsidRDefault="00DC032E" w:rsidP="003E51D3">
      <w:pPr>
        <w:spacing w:after="0"/>
        <w:rPr>
          <w:rFonts w:ascii="Arial" w:hAnsi="Arial" w:cs="Arial"/>
          <w:b/>
          <w:bCs/>
          <w:sz w:val="48"/>
          <w:szCs w:val="48"/>
        </w:rPr>
      </w:pPr>
      <w:r w:rsidRPr="00DC032E">
        <w:rPr>
          <w:rFonts w:ascii="Arial" w:hAnsi="Arial" w:cs="Arial"/>
          <w:b/>
          <w:bCs/>
          <w:noProof/>
          <w:sz w:val="48"/>
          <w:szCs w:val="48"/>
        </w:rPr>
        <w:drawing>
          <wp:anchor distT="0" distB="0" distL="114300" distR="114300" simplePos="0" relativeHeight="251658240" behindDoc="0" locked="0" layoutInCell="1" allowOverlap="1" wp14:anchorId="3895AB2A" wp14:editId="4EAC2428">
            <wp:simplePos x="0" y="0"/>
            <wp:positionH relativeFrom="column">
              <wp:posOffset>0</wp:posOffset>
            </wp:positionH>
            <wp:positionV relativeFrom="paragraph">
              <wp:posOffset>0</wp:posOffset>
            </wp:positionV>
            <wp:extent cx="2400300" cy="911268"/>
            <wp:effectExtent l="0" t="0" r="0" b="3175"/>
            <wp:wrapSquare wrapText="bothSides"/>
            <wp:docPr id="2038707785" name="Picture 1" descr="UHI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07785" name="Picture 1" descr="UHI logo&#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0300" cy="911268"/>
                    </a:xfrm>
                    <a:prstGeom prst="rect">
                      <a:avLst/>
                    </a:prstGeom>
                  </pic:spPr>
                </pic:pic>
              </a:graphicData>
            </a:graphic>
            <wp14:sizeRelH relativeFrom="page">
              <wp14:pctWidth>0</wp14:pctWidth>
            </wp14:sizeRelH>
            <wp14:sizeRelV relativeFrom="page">
              <wp14:pctHeight>0</wp14:pctHeight>
            </wp14:sizeRelV>
          </wp:anchor>
        </w:drawing>
      </w:r>
      <w:r w:rsidR="003E51D3">
        <w:rPr>
          <w:rFonts w:ascii="Arial" w:hAnsi="Arial" w:cs="Arial"/>
          <w:b/>
          <w:bCs/>
          <w:sz w:val="48"/>
          <w:szCs w:val="48"/>
        </w:rPr>
        <w:t>Th</w:t>
      </w:r>
      <w:r w:rsidRPr="00DC032E">
        <w:rPr>
          <w:rFonts w:ascii="Arial" w:hAnsi="Arial" w:cs="Arial"/>
          <w:b/>
          <w:bCs/>
          <w:sz w:val="48"/>
          <w:szCs w:val="48"/>
        </w:rPr>
        <w:t>e Red Button</w:t>
      </w:r>
      <w:r w:rsidR="003E51D3">
        <w:rPr>
          <w:rFonts w:ascii="Arial" w:hAnsi="Arial" w:cs="Arial"/>
          <w:b/>
          <w:bCs/>
          <w:sz w:val="48"/>
          <w:szCs w:val="48"/>
        </w:rPr>
        <w:t xml:space="preserve">: </w:t>
      </w:r>
    </w:p>
    <w:p w14:paraId="7C0938F9" w14:textId="59DF80A4" w:rsidR="00DC032E" w:rsidRDefault="003E51D3" w:rsidP="003E51D3">
      <w:pPr>
        <w:spacing w:after="0"/>
        <w:rPr>
          <w:rFonts w:ascii="Arial" w:hAnsi="Arial" w:cs="Arial"/>
          <w:b/>
          <w:bCs/>
          <w:sz w:val="24"/>
          <w:szCs w:val="24"/>
        </w:rPr>
      </w:pPr>
      <w:r>
        <w:rPr>
          <w:rFonts w:ascii="Arial" w:hAnsi="Arial" w:cs="Arial"/>
          <w:b/>
          <w:bCs/>
          <w:sz w:val="48"/>
          <w:szCs w:val="48"/>
        </w:rPr>
        <w:t>how we’ve helped students</w:t>
      </w:r>
      <w:r w:rsidR="00DC032E" w:rsidRPr="00DC032E">
        <w:rPr>
          <w:rFonts w:ascii="Arial" w:hAnsi="Arial" w:cs="Arial"/>
          <w:b/>
          <w:bCs/>
          <w:sz w:val="48"/>
          <w:szCs w:val="48"/>
        </w:rPr>
        <w:t xml:space="preserve"> </w:t>
      </w:r>
    </w:p>
    <w:p w14:paraId="1EDD84D8" w14:textId="7D04792D" w:rsidR="00DC032E" w:rsidRDefault="00DC032E">
      <w:pPr>
        <w:rPr>
          <w:rFonts w:ascii="Arial" w:hAnsi="Arial" w:cs="Arial"/>
          <w:b/>
          <w:bCs/>
          <w:sz w:val="24"/>
          <w:szCs w:val="24"/>
        </w:rPr>
      </w:pPr>
    </w:p>
    <w:p w14:paraId="0583867B" w14:textId="77777777" w:rsidR="00DC032E" w:rsidRDefault="00DC032E" w:rsidP="00DC032E">
      <w:pPr>
        <w:rPr>
          <w:rFonts w:ascii="Arial" w:hAnsi="Arial" w:cs="Arial"/>
          <w:color w:val="000000"/>
          <w:sz w:val="29"/>
          <w:szCs w:val="29"/>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4A3FEDFC" wp14:editId="68839545">
                <wp:simplePos x="0" y="0"/>
                <wp:positionH relativeFrom="column">
                  <wp:posOffset>0</wp:posOffset>
                </wp:positionH>
                <wp:positionV relativeFrom="paragraph">
                  <wp:posOffset>19685</wp:posOffset>
                </wp:positionV>
                <wp:extent cx="6654800" cy="0"/>
                <wp:effectExtent l="0" t="38100" r="50800" b="38100"/>
                <wp:wrapNone/>
                <wp:docPr id="1647666655" name="Straight Connector 2"/>
                <wp:cNvGraphicFramePr/>
                <a:graphic xmlns:a="http://schemas.openxmlformats.org/drawingml/2006/main">
                  <a:graphicData uri="http://schemas.microsoft.com/office/word/2010/wordprocessingShape">
                    <wps:wsp>
                      <wps:cNvCnPr/>
                      <wps:spPr>
                        <a:xfrm>
                          <a:off x="0" y="0"/>
                          <a:ext cx="6654800" cy="0"/>
                        </a:xfrm>
                        <a:prstGeom prst="line">
                          <a:avLst/>
                        </a:prstGeom>
                        <a:ln w="666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0DAB6D0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5pt" to="52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" strokecolor="#ed7d31 [3205]" strokeweight="5.25pt">
                <v:stroke joinstyle="miter"/>
              </v:line>
            </w:pict>
          </mc:Fallback>
        </mc:AlternateContent>
      </w:r>
    </w:p>
    <w:p w14:paraId="2E0E07AD" w14:textId="7166ED09" w:rsidR="00DC032E" w:rsidRPr="00DC032E" w:rsidRDefault="00DC032E" w:rsidP="0051553D">
      <w:pPr>
        <w:jc w:val="both"/>
        <w:rPr>
          <w:rFonts w:ascii="Arial" w:hAnsi="Arial" w:cs="Arial"/>
          <w:color w:val="000000"/>
          <w:sz w:val="24"/>
          <w:szCs w:val="24"/>
        </w:rPr>
      </w:pPr>
      <w:r w:rsidRPr="00DC032E">
        <w:rPr>
          <w:rFonts w:ascii="Arial" w:hAnsi="Arial" w:cs="Arial"/>
          <w:color w:val="000000"/>
          <w:sz w:val="24"/>
          <w:szCs w:val="24"/>
        </w:rPr>
        <w:t>The University of the Highlands and Islands is committed to enhancing your student experience. Use the Red Button to let us know how we can improve our service, or to tell us what you like about your university! Any student can use the red button by visiting ou</w:t>
      </w:r>
      <w:r w:rsidR="003E51D3">
        <w:rPr>
          <w:rFonts w:ascii="Arial" w:hAnsi="Arial" w:cs="Arial"/>
          <w:color w:val="000000"/>
          <w:sz w:val="24"/>
          <w:szCs w:val="24"/>
        </w:rPr>
        <w:t>r</w:t>
      </w:r>
      <w:r w:rsidRPr="00DC032E">
        <w:rPr>
          <w:rFonts w:ascii="Arial" w:hAnsi="Arial" w:cs="Arial"/>
          <w:color w:val="000000"/>
          <w:sz w:val="24"/>
          <w:szCs w:val="24"/>
        </w:rPr>
        <w:t xml:space="preserve"> website and completing the </w:t>
      </w:r>
      <w:hyperlink r:id="rId7" w:history="1">
        <w:r w:rsidRPr="00DC032E">
          <w:rPr>
            <w:rStyle w:val="Hyperlink"/>
            <w:rFonts w:ascii="Arial" w:hAnsi="Arial" w:cs="Arial"/>
            <w:sz w:val="24"/>
            <w:szCs w:val="24"/>
          </w:rPr>
          <w:t>webform</w:t>
        </w:r>
      </w:hyperlink>
      <w:r w:rsidRPr="00DC032E">
        <w:rPr>
          <w:rFonts w:ascii="Arial" w:hAnsi="Arial" w:cs="Arial"/>
          <w:color w:val="000000"/>
          <w:sz w:val="24"/>
          <w:szCs w:val="24"/>
        </w:rPr>
        <w:t>.</w:t>
      </w:r>
    </w:p>
    <w:p w14:paraId="6F346523" w14:textId="794E7C5D" w:rsidR="00DC032E" w:rsidRDefault="0051553D" w:rsidP="0051553D">
      <w:pPr>
        <w:jc w:val="both"/>
        <w:rPr>
          <w:rFonts w:ascii="Arial" w:hAnsi="Arial" w:cs="Arial"/>
          <w:sz w:val="24"/>
          <w:szCs w:val="24"/>
        </w:rPr>
      </w:pPr>
      <w:r w:rsidRPr="0051553D">
        <w:rPr>
          <w:rFonts w:ascii="Arial" w:hAnsi="Arial" w:cs="Arial"/>
          <w:sz w:val="24"/>
          <w:szCs w:val="24"/>
        </w:rPr>
        <w:t>This report highlights use of the service during the</w:t>
      </w:r>
      <w:r w:rsidR="00DC032E" w:rsidRPr="0051553D">
        <w:rPr>
          <w:rFonts w:ascii="Arial" w:hAnsi="Arial" w:cs="Arial"/>
          <w:sz w:val="24"/>
          <w:szCs w:val="24"/>
        </w:rPr>
        <w:t xml:space="preserve"> last quarter of the academic year</w:t>
      </w:r>
      <w:r w:rsidRPr="0051553D">
        <w:rPr>
          <w:rFonts w:ascii="Arial" w:hAnsi="Arial" w:cs="Arial"/>
          <w:sz w:val="24"/>
          <w:szCs w:val="24"/>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14"/>
        <w:gridCol w:w="2614"/>
        <w:gridCol w:w="2614"/>
        <w:gridCol w:w="2614"/>
      </w:tblGrid>
      <w:tr w:rsidR="0051553D" w14:paraId="644F92A2" w14:textId="77777777" w:rsidTr="0057017F">
        <w:tc>
          <w:tcPr>
            <w:tcW w:w="2614" w:type="dxa"/>
          </w:tcPr>
          <w:p w14:paraId="312E4E50" w14:textId="2B44492C" w:rsidR="0051553D" w:rsidRDefault="0051553D">
            <w:pPr>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020F985B" wp14:editId="1B4DDA54">
                  <wp:simplePos x="0" y="0"/>
                  <wp:positionH relativeFrom="column">
                    <wp:posOffset>-1905</wp:posOffset>
                  </wp:positionH>
                  <wp:positionV relativeFrom="paragraph">
                    <wp:posOffset>34290</wp:posOffset>
                  </wp:positionV>
                  <wp:extent cx="914400" cy="914400"/>
                  <wp:effectExtent l="0" t="0" r="0" b="0"/>
                  <wp:wrapSquare wrapText="bothSides"/>
                  <wp:docPr id="381842404" name="Graphic 5"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42404" name="Graphic 381842404" descr="Bar graph with upward trend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2494753" w14:textId="4E73EB6C" w:rsidR="0051553D" w:rsidRDefault="0051553D">
            <w:pPr>
              <w:rPr>
                <w:rFonts w:ascii="Arial" w:hAnsi="Arial" w:cs="Arial"/>
                <w:sz w:val="24"/>
                <w:szCs w:val="24"/>
              </w:rPr>
            </w:pPr>
          </w:p>
          <w:p w14:paraId="5F875B16" w14:textId="2D9BCD4B" w:rsidR="0051553D" w:rsidRPr="0051553D" w:rsidRDefault="0051553D">
            <w:pPr>
              <w:rPr>
                <w:rFonts w:ascii="Arial" w:hAnsi="Arial" w:cs="Arial"/>
                <w:b/>
                <w:bCs/>
                <w:sz w:val="60"/>
                <w:szCs w:val="60"/>
              </w:rPr>
            </w:pPr>
            <w:r w:rsidRPr="0051553D">
              <w:rPr>
                <w:rFonts w:ascii="Arial" w:hAnsi="Arial" w:cs="Arial"/>
                <w:b/>
                <w:bCs/>
                <w:color w:val="ED7D31" w:themeColor="accent2"/>
                <w:sz w:val="60"/>
                <w:szCs w:val="60"/>
              </w:rPr>
              <w:t>56</w:t>
            </w:r>
          </w:p>
        </w:tc>
        <w:tc>
          <w:tcPr>
            <w:tcW w:w="2614" w:type="dxa"/>
          </w:tcPr>
          <w:p w14:paraId="66BE3175" w14:textId="272EBFB7" w:rsidR="0051553D" w:rsidRPr="0051553D" w:rsidRDefault="0051553D">
            <w:pPr>
              <w:rPr>
                <w:rFonts w:ascii="Arial" w:hAnsi="Arial" w:cs="Arial"/>
                <w:b/>
                <w:bCs/>
                <w:sz w:val="24"/>
                <w:szCs w:val="24"/>
              </w:rPr>
            </w:pPr>
            <w:r>
              <w:rPr>
                <w:rFonts w:ascii="Arial" w:hAnsi="Arial" w:cs="Arial"/>
                <w:b/>
                <w:bCs/>
                <w:sz w:val="24"/>
                <w:szCs w:val="24"/>
              </w:rPr>
              <w:t xml:space="preserve">Students used the service </w:t>
            </w:r>
            <w:r w:rsidR="00C81FA7">
              <w:rPr>
                <w:rFonts w:ascii="Arial" w:hAnsi="Arial" w:cs="Arial"/>
                <w:b/>
                <w:bCs/>
                <w:sz w:val="24"/>
                <w:szCs w:val="24"/>
              </w:rPr>
              <w:t xml:space="preserve">from </w:t>
            </w:r>
            <w:r w:rsidR="00AF19E3">
              <w:rPr>
                <w:rFonts w:ascii="Arial" w:hAnsi="Arial" w:cs="Arial"/>
                <w:b/>
                <w:bCs/>
                <w:sz w:val="24"/>
                <w:szCs w:val="24"/>
              </w:rPr>
              <w:t>November to January</w:t>
            </w:r>
            <w:r w:rsidR="00C81FA7">
              <w:rPr>
                <w:rFonts w:ascii="Arial" w:hAnsi="Arial" w:cs="Arial"/>
                <w:b/>
                <w:bCs/>
                <w:sz w:val="24"/>
                <w:szCs w:val="24"/>
              </w:rPr>
              <w:t xml:space="preserve">. </w:t>
            </w:r>
          </w:p>
        </w:tc>
        <w:tc>
          <w:tcPr>
            <w:tcW w:w="2614" w:type="dxa"/>
          </w:tcPr>
          <w:p w14:paraId="297C46DF" w14:textId="7B1311B2" w:rsidR="0051553D" w:rsidRDefault="0051553D" w:rsidP="0051553D">
            <w:pPr>
              <w:jc w:val="center"/>
              <w:rPr>
                <w:rFonts w:ascii="Arial" w:hAnsi="Arial" w:cs="Arial"/>
                <w:sz w:val="24"/>
                <w:szCs w:val="24"/>
              </w:rPr>
            </w:pPr>
            <w:r>
              <w:rPr>
                <w:rFonts w:ascii="Arial" w:hAnsi="Arial" w:cs="Arial"/>
                <w:noProof/>
                <w:sz w:val="24"/>
                <w:szCs w:val="24"/>
              </w:rPr>
              <w:drawing>
                <wp:inline distT="0" distB="0" distL="0" distR="0" wp14:anchorId="259AC710" wp14:editId="4A904A0B">
                  <wp:extent cx="914400" cy="914400"/>
                  <wp:effectExtent l="0" t="0" r="0" b="0"/>
                  <wp:docPr id="1293727262" name="Graphic 6" descr="Sign langu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27262" name="Graphic 1293727262" descr="Sign language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tc>
        <w:tc>
          <w:tcPr>
            <w:tcW w:w="2614" w:type="dxa"/>
          </w:tcPr>
          <w:p w14:paraId="1FB7AC09" w14:textId="4C1B1A1D" w:rsidR="0051553D" w:rsidRPr="0051553D" w:rsidRDefault="0051553D">
            <w:pPr>
              <w:rPr>
                <w:rFonts w:ascii="Arial" w:hAnsi="Arial" w:cs="Arial"/>
                <w:b/>
                <w:bCs/>
                <w:sz w:val="24"/>
                <w:szCs w:val="24"/>
              </w:rPr>
            </w:pPr>
            <w:r w:rsidRPr="0051553D">
              <w:rPr>
                <w:rFonts w:ascii="Arial" w:hAnsi="Arial" w:cs="Arial"/>
                <w:b/>
                <w:bCs/>
                <w:sz w:val="24"/>
                <w:szCs w:val="24"/>
              </w:rPr>
              <w:t>We now offer the option to contact us using British Sign Language (BSL).</w:t>
            </w:r>
          </w:p>
        </w:tc>
      </w:tr>
      <w:tr w:rsidR="00DD728F" w14:paraId="68F6517A" w14:textId="77777777" w:rsidTr="007B33DC">
        <w:tc>
          <w:tcPr>
            <w:tcW w:w="2614" w:type="dxa"/>
          </w:tcPr>
          <w:p w14:paraId="5BB947FC" w14:textId="53C186D3" w:rsidR="00DD728F" w:rsidRDefault="00DD728F">
            <w:pPr>
              <w:rPr>
                <w:rFonts w:ascii="Arial" w:hAnsi="Arial" w:cs="Arial"/>
                <w:sz w:val="24"/>
                <w:szCs w:val="24"/>
              </w:rPr>
            </w:pPr>
            <w:r>
              <w:rPr>
                <w:rFonts w:ascii="Arial" w:hAnsi="Arial" w:cs="Arial"/>
                <w:noProof/>
                <w:sz w:val="24"/>
                <w:szCs w:val="24"/>
              </w:rPr>
              <w:drawing>
                <wp:inline distT="0" distB="0" distL="0" distR="0" wp14:anchorId="425E41C4" wp14:editId="027275DF">
                  <wp:extent cx="914400" cy="914400"/>
                  <wp:effectExtent l="0" t="0" r="0" b="0"/>
                  <wp:docPr id="897274767" name="Graphic 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74767" name="Graphic 897274767" descr="Question mark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tc>
        <w:tc>
          <w:tcPr>
            <w:tcW w:w="7842" w:type="dxa"/>
            <w:gridSpan w:val="3"/>
          </w:tcPr>
          <w:p w14:paraId="48C8F96B" w14:textId="77777777" w:rsidR="00DD728F" w:rsidRDefault="00DD728F">
            <w:pPr>
              <w:rPr>
                <w:rFonts w:ascii="Arial" w:hAnsi="Arial" w:cs="Arial"/>
                <w:b/>
                <w:bCs/>
                <w:sz w:val="24"/>
                <w:szCs w:val="24"/>
              </w:rPr>
            </w:pPr>
            <w:r w:rsidRPr="0051553D">
              <w:rPr>
                <w:rFonts w:ascii="Arial" w:hAnsi="Arial" w:cs="Arial"/>
                <w:b/>
                <w:bCs/>
                <w:sz w:val="24"/>
                <w:szCs w:val="24"/>
              </w:rPr>
              <w:t xml:space="preserve">Why did students use the red button? </w:t>
            </w:r>
          </w:p>
          <w:p w14:paraId="61155456" w14:textId="77777777" w:rsidR="00DD728F" w:rsidRDefault="00DD728F">
            <w:pPr>
              <w:rPr>
                <w:rFonts w:ascii="Arial" w:hAnsi="Arial" w:cs="Arial"/>
                <w:b/>
                <w:bCs/>
                <w:sz w:val="24"/>
                <w:szCs w:val="24"/>
              </w:rPr>
            </w:pPr>
          </w:p>
          <w:p w14:paraId="0A51589D" w14:textId="4FB38A0E" w:rsidR="00DD728F" w:rsidRPr="00DD728F" w:rsidRDefault="00DD728F" w:rsidP="00DD728F">
            <w:pPr>
              <w:jc w:val="center"/>
              <w:rPr>
                <w:rFonts w:ascii="Arial" w:hAnsi="Arial" w:cs="Arial"/>
                <w:b/>
                <w:bCs/>
                <w:color w:val="ED7D31" w:themeColor="accent2"/>
                <w:sz w:val="24"/>
                <w:szCs w:val="24"/>
              </w:rPr>
            </w:pPr>
            <w:r w:rsidRPr="00DD728F">
              <w:rPr>
                <w:rFonts w:ascii="Arial" w:hAnsi="Arial" w:cs="Arial"/>
                <w:b/>
                <w:bCs/>
                <w:color w:val="ED7D31" w:themeColor="accent2"/>
                <w:sz w:val="24"/>
                <w:szCs w:val="24"/>
              </w:rPr>
              <w:t xml:space="preserve">Facilities </w:t>
            </w:r>
            <w:r w:rsidRPr="00DD728F">
              <w:rPr>
                <w:rFonts w:ascii="Arial" w:hAnsi="Arial" w:cs="Arial"/>
                <w:b/>
                <w:bCs/>
                <w:color w:val="ED7D31" w:themeColor="accent2"/>
                <w:sz w:val="24"/>
                <w:szCs w:val="24"/>
              </w:rPr>
              <w:tab/>
              <w:t>Learning and Teaching</w:t>
            </w:r>
          </w:p>
          <w:p w14:paraId="6DC12BB1" w14:textId="7BA6C2E1" w:rsidR="00DD728F" w:rsidRPr="00DD728F" w:rsidRDefault="00DD728F" w:rsidP="00DD728F">
            <w:pPr>
              <w:jc w:val="center"/>
              <w:rPr>
                <w:rFonts w:ascii="Arial" w:hAnsi="Arial" w:cs="Arial"/>
                <w:b/>
                <w:bCs/>
                <w:color w:val="ED7D31" w:themeColor="accent2"/>
                <w:sz w:val="24"/>
                <w:szCs w:val="24"/>
              </w:rPr>
            </w:pPr>
            <w:r w:rsidRPr="00DD728F">
              <w:rPr>
                <w:rFonts w:ascii="Arial" w:hAnsi="Arial" w:cs="Arial"/>
                <w:b/>
                <w:bCs/>
                <w:color w:val="ED7D31" w:themeColor="accent2"/>
                <w:sz w:val="24"/>
                <w:szCs w:val="24"/>
              </w:rPr>
              <w:t xml:space="preserve">Exams and assessment </w:t>
            </w:r>
            <w:r>
              <w:rPr>
                <w:rFonts w:ascii="Arial" w:hAnsi="Arial" w:cs="Arial"/>
                <w:b/>
                <w:bCs/>
                <w:color w:val="ED7D31" w:themeColor="accent2"/>
                <w:sz w:val="24"/>
                <w:szCs w:val="24"/>
              </w:rPr>
              <w:t xml:space="preserve">   </w:t>
            </w:r>
            <w:r w:rsidRPr="00DD728F">
              <w:rPr>
                <w:rFonts w:ascii="Arial" w:hAnsi="Arial" w:cs="Arial"/>
                <w:b/>
                <w:bCs/>
                <w:color w:val="ED7D31" w:themeColor="accent2"/>
                <w:sz w:val="24"/>
                <w:szCs w:val="24"/>
              </w:rPr>
              <w:t>Student Services</w:t>
            </w:r>
          </w:p>
          <w:p w14:paraId="4F96D857" w14:textId="5D254015" w:rsidR="00DD728F" w:rsidRPr="00DD728F" w:rsidRDefault="00DD728F" w:rsidP="00DD728F">
            <w:pPr>
              <w:spacing w:after="160" w:line="259" w:lineRule="auto"/>
              <w:jc w:val="center"/>
              <w:rPr>
                <w:rFonts w:ascii="Arial" w:hAnsi="Arial" w:cs="Arial"/>
                <w:b/>
                <w:bCs/>
                <w:color w:val="ED7D31" w:themeColor="accent2"/>
                <w:sz w:val="24"/>
                <w:szCs w:val="24"/>
              </w:rPr>
            </w:pPr>
            <w:r w:rsidRPr="00DD728F">
              <w:rPr>
                <w:rFonts w:ascii="Arial" w:hAnsi="Arial" w:cs="Arial"/>
                <w:b/>
                <w:bCs/>
                <w:color w:val="ED7D31" w:themeColor="accent2"/>
                <w:sz w:val="24"/>
                <w:szCs w:val="24"/>
              </w:rPr>
              <w:t>Support</w:t>
            </w:r>
            <w:r w:rsidRPr="00DD728F">
              <w:rPr>
                <w:rFonts w:ascii="Arial" w:hAnsi="Arial" w:cs="Arial"/>
                <w:b/>
                <w:bCs/>
                <w:color w:val="ED7D31" w:themeColor="accent2"/>
                <w:sz w:val="24"/>
                <w:szCs w:val="24"/>
              </w:rPr>
              <w:tab/>
              <w:t>Online resources</w:t>
            </w:r>
          </w:p>
        </w:tc>
      </w:tr>
      <w:tr w:rsidR="009B36D2" w14:paraId="70F192FC" w14:textId="77777777" w:rsidTr="00706ABC">
        <w:tc>
          <w:tcPr>
            <w:tcW w:w="10456" w:type="dxa"/>
            <w:gridSpan w:val="4"/>
            <w:tcBorders>
              <w:bottom w:val="single" w:sz="4" w:space="0" w:color="auto"/>
            </w:tcBorders>
          </w:tcPr>
          <w:p w14:paraId="085FC414" w14:textId="77777777" w:rsidR="009B36D2" w:rsidRDefault="009B36D2" w:rsidP="009B36D2">
            <w:pPr>
              <w:spacing w:line="276" w:lineRule="auto"/>
              <w:jc w:val="center"/>
              <w:rPr>
                <w:rFonts w:ascii="Arial" w:hAnsi="Arial" w:cs="Arial"/>
                <w:b/>
                <w:bCs/>
                <w:color w:val="ED7D31" w:themeColor="accent2"/>
                <w:sz w:val="24"/>
                <w:szCs w:val="24"/>
              </w:rPr>
            </w:pPr>
          </w:p>
          <w:p w14:paraId="3E38C362" w14:textId="77777777" w:rsidR="006B687E" w:rsidRPr="00706ABC" w:rsidRDefault="009B36D2" w:rsidP="00706ABC">
            <w:pPr>
              <w:spacing w:line="276" w:lineRule="auto"/>
              <w:jc w:val="center"/>
              <w:rPr>
                <w:rFonts w:ascii="Arial" w:hAnsi="Arial" w:cs="Arial"/>
                <w:b/>
                <w:bCs/>
                <w:color w:val="ED7D31" w:themeColor="accent2"/>
                <w:sz w:val="32"/>
                <w:szCs w:val="32"/>
              </w:rPr>
            </w:pPr>
            <w:r w:rsidRPr="00706ABC">
              <w:rPr>
                <w:rFonts w:ascii="Arial" w:hAnsi="Arial" w:cs="Arial"/>
                <w:b/>
                <w:bCs/>
                <w:color w:val="ED7D31" w:themeColor="accent2"/>
                <w:sz w:val="32"/>
                <w:szCs w:val="32"/>
              </w:rPr>
              <w:t xml:space="preserve">You said, we did. A </w:t>
            </w:r>
            <w:r w:rsidR="003E51D3" w:rsidRPr="00706ABC">
              <w:rPr>
                <w:rFonts w:ascii="Arial" w:hAnsi="Arial" w:cs="Arial"/>
                <w:b/>
                <w:bCs/>
                <w:color w:val="ED7D31" w:themeColor="accent2"/>
                <w:sz w:val="32"/>
                <w:szCs w:val="32"/>
              </w:rPr>
              <w:t>selection</w:t>
            </w:r>
            <w:r w:rsidRPr="00706ABC">
              <w:rPr>
                <w:rFonts w:ascii="Arial" w:hAnsi="Arial" w:cs="Arial"/>
                <w:b/>
                <w:bCs/>
                <w:color w:val="ED7D31" w:themeColor="accent2"/>
                <w:sz w:val="32"/>
                <w:szCs w:val="32"/>
              </w:rPr>
              <w:t xml:space="preserve"> of actions this quarter:</w:t>
            </w:r>
          </w:p>
          <w:p w14:paraId="55EFF0B1" w14:textId="18D208F0" w:rsidR="00706ABC" w:rsidRPr="0051553D" w:rsidRDefault="00706ABC" w:rsidP="00706ABC">
            <w:pPr>
              <w:spacing w:line="276" w:lineRule="auto"/>
              <w:jc w:val="center"/>
              <w:rPr>
                <w:rFonts w:ascii="Arial" w:hAnsi="Arial" w:cs="Arial"/>
                <w:b/>
                <w:bCs/>
                <w:sz w:val="24"/>
                <w:szCs w:val="24"/>
              </w:rPr>
            </w:pPr>
          </w:p>
        </w:tc>
      </w:tr>
      <w:tr w:rsidR="00706ABC" w14:paraId="1CC80E8B" w14:textId="77777777" w:rsidTr="00706ABC">
        <w:tc>
          <w:tcPr>
            <w:tcW w:w="5228" w:type="dxa"/>
            <w:gridSpan w:val="2"/>
            <w:tcBorders>
              <w:top w:val="single" w:sz="4" w:space="0" w:color="auto"/>
              <w:bottom w:val="single" w:sz="4" w:space="0" w:color="auto"/>
              <w:right w:val="single" w:sz="4" w:space="0" w:color="auto"/>
            </w:tcBorders>
          </w:tcPr>
          <w:p w14:paraId="5EDAC0F6" w14:textId="77777777" w:rsidR="00706ABC" w:rsidRDefault="00706ABC">
            <w:pPr>
              <w:rPr>
                <w:rFonts w:ascii="Arial" w:hAnsi="Arial" w:cs="Arial"/>
                <w:sz w:val="24"/>
                <w:szCs w:val="24"/>
              </w:rPr>
            </w:pPr>
          </w:p>
          <w:p w14:paraId="0929843F" w14:textId="2D4B4F40" w:rsidR="00706ABC" w:rsidRDefault="00706ABC">
            <w:pPr>
              <w:rPr>
                <w:rFonts w:ascii="Arial" w:hAnsi="Arial" w:cs="Arial"/>
                <w:sz w:val="24"/>
                <w:szCs w:val="24"/>
              </w:rPr>
            </w:pPr>
            <w:r>
              <w:rPr>
                <w:rFonts w:ascii="Arial" w:hAnsi="Arial" w:cs="Arial"/>
                <w:sz w:val="24"/>
                <w:szCs w:val="24"/>
              </w:rPr>
              <w:t>Students reported a number of issues with cleanliness of rooms, heating issues and repair issue with toilets.</w:t>
            </w:r>
          </w:p>
          <w:p w14:paraId="783904FB" w14:textId="77777777" w:rsidR="00706ABC" w:rsidRDefault="00706ABC">
            <w:pPr>
              <w:rPr>
                <w:rFonts w:ascii="Arial" w:hAnsi="Arial" w:cs="Arial"/>
                <w:sz w:val="24"/>
                <w:szCs w:val="24"/>
              </w:rPr>
            </w:pPr>
          </w:p>
        </w:tc>
        <w:tc>
          <w:tcPr>
            <w:tcW w:w="5228" w:type="dxa"/>
            <w:gridSpan w:val="2"/>
            <w:tcBorders>
              <w:top w:val="single" w:sz="4" w:space="0" w:color="auto"/>
              <w:left w:val="single" w:sz="4" w:space="0" w:color="auto"/>
              <w:bottom w:val="single" w:sz="4" w:space="0" w:color="auto"/>
            </w:tcBorders>
          </w:tcPr>
          <w:p w14:paraId="5F54F057" w14:textId="77777777" w:rsidR="00706ABC" w:rsidRDefault="00706ABC">
            <w:pPr>
              <w:rPr>
                <w:rFonts w:ascii="Arial" w:hAnsi="Arial" w:cs="Arial"/>
                <w:b/>
                <w:bCs/>
                <w:sz w:val="24"/>
                <w:szCs w:val="24"/>
              </w:rPr>
            </w:pPr>
          </w:p>
          <w:p w14:paraId="78EC500D" w14:textId="2CBB4BA6" w:rsidR="00706ABC" w:rsidRPr="0051553D" w:rsidRDefault="00706ABC">
            <w:pPr>
              <w:rPr>
                <w:rFonts w:ascii="Arial" w:hAnsi="Arial" w:cs="Arial"/>
                <w:b/>
                <w:bCs/>
                <w:sz w:val="24"/>
                <w:szCs w:val="24"/>
              </w:rPr>
            </w:pPr>
            <w:r>
              <w:rPr>
                <w:rFonts w:ascii="Arial" w:hAnsi="Arial" w:cs="Arial"/>
                <w:b/>
                <w:bCs/>
                <w:sz w:val="24"/>
                <w:szCs w:val="24"/>
              </w:rPr>
              <w:t xml:space="preserve">Estates teams investigated and resolved these issues providing a better learning environment. </w:t>
            </w:r>
          </w:p>
        </w:tc>
      </w:tr>
      <w:tr w:rsidR="00706ABC" w14:paraId="71EEE7A6" w14:textId="77777777" w:rsidTr="00706ABC">
        <w:tc>
          <w:tcPr>
            <w:tcW w:w="5228" w:type="dxa"/>
            <w:gridSpan w:val="2"/>
            <w:tcBorders>
              <w:top w:val="single" w:sz="4" w:space="0" w:color="auto"/>
              <w:bottom w:val="single" w:sz="4" w:space="0" w:color="auto"/>
              <w:right w:val="single" w:sz="4" w:space="0" w:color="auto"/>
            </w:tcBorders>
          </w:tcPr>
          <w:p w14:paraId="3A8E0079" w14:textId="77777777" w:rsidR="00706ABC" w:rsidRDefault="00706ABC">
            <w:pPr>
              <w:rPr>
                <w:rFonts w:ascii="Arial" w:hAnsi="Arial" w:cs="Arial"/>
                <w:sz w:val="24"/>
                <w:szCs w:val="24"/>
              </w:rPr>
            </w:pPr>
          </w:p>
          <w:p w14:paraId="74B4F606" w14:textId="3F01A103" w:rsidR="00706ABC" w:rsidRDefault="00706ABC">
            <w:pPr>
              <w:rPr>
                <w:rFonts w:ascii="Arial" w:hAnsi="Arial" w:cs="Arial"/>
                <w:sz w:val="24"/>
                <w:szCs w:val="24"/>
              </w:rPr>
            </w:pPr>
            <w:r>
              <w:rPr>
                <w:rFonts w:ascii="Arial" w:hAnsi="Arial" w:cs="Arial"/>
                <w:sz w:val="24"/>
                <w:szCs w:val="24"/>
              </w:rPr>
              <w:t>Issues with content on a module were reported.</w:t>
            </w:r>
          </w:p>
          <w:p w14:paraId="2D82AEC0" w14:textId="77777777" w:rsidR="00706ABC" w:rsidRDefault="00706ABC">
            <w:pPr>
              <w:rPr>
                <w:rFonts w:ascii="Arial" w:hAnsi="Arial" w:cs="Arial"/>
                <w:sz w:val="24"/>
                <w:szCs w:val="24"/>
              </w:rPr>
            </w:pPr>
          </w:p>
        </w:tc>
        <w:tc>
          <w:tcPr>
            <w:tcW w:w="5228" w:type="dxa"/>
            <w:gridSpan w:val="2"/>
            <w:tcBorders>
              <w:top w:val="single" w:sz="4" w:space="0" w:color="auto"/>
              <w:left w:val="single" w:sz="4" w:space="0" w:color="auto"/>
              <w:bottom w:val="single" w:sz="4" w:space="0" w:color="auto"/>
            </w:tcBorders>
          </w:tcPr>
          <w:p w14:paraId="64B898FD" w14:textId="027CD51A" w:rsidR="00706ABC" w:rsidRDefault="00706ABC">
            <w:pPr>
              <w:rPr>
                <w:rFonts w:ascii="Arial" w:hAnsi="Arial" w:cs="Arial"/>
                <w:b/>
                <w:bCs/>
                <w:sz w:val="24"/>
                <w:szCs w:val="24"/>
              </w:rPr>
            </w:pPr>
            <w:r>
              <w:rPr>
                <w:rFonts w:ascii="Arial" w:hAnsi="Arial" w:cs="Arial"/>
                <w:b/>
                <w:bCs/>
                <w:sz w:val="24"/>
                <w:szCs w:val="24"/>
              </w:rPr>
              <w:br/>
              <w:t xml:space="preserve">A standardised approach to content and layout will be provided on the course. </w:t>
            </w:r>
          </w:p>
          <w:p w14:paraId="2EE713CA" w14:textId="62D742A8" w:rsidR="00706ABC" w:rsidRPr="0051553D" w:rsidRDefault="00706ABC">
            <w:pPr>
              <w:rPr>
                <w:rFonts w:ascii="Arial" w:hAnsi="Arial" w:cs="Arial"/>
                <w:b/>
                <w:bCs/>
                <w:sz w:val="24"/>
                <w:szCs w:val="24"/>
              </w:rPr>
            </w:pPr>
          </w:p>
        </w:tc>
      </w:tr>
      <w:tr w:rsidR="00706ABC" w14:paraId="25D8FC3F" w14:textId="77777777" w:rsidTr="00187BDC">
        <w:tc>
          <w:tcPr>
            <w:tcW w:w="5228" w:type="dxa"/>
            <w:gridSpan w:val="2"/>
            <w:tcBorders>
              <w:top w:val="single" w:sz="4" w:space="0" w:color="auto"/>
              <w:bottom w:val="single" w:sz="4" w:space="0" w:color="auto"/>
              <w:right w:val="single" w:sz="4" w:space="0" w:color="auto"/>
            </w:tcBorders>
          </w:tcPr>
          <w:p w14:paraId="1608FA78" w14:textId="77777777" w:rsidR="00706ABC" w:rsidRDefault="00706ABC">
            <w:pPr>
              <w:rPr>
                <w:rFonts w:ascii="Arial" w:hAnsi="Arial" w:cs="Arial"/>
                <w:sz w:val="24"/>
                <w:szCs w:val="24"/>
              </w:rPr>
            </w:pPr>
          </w:p>
          <w:p w14:paraId="717D9958" w14:textId="625A8FB9" w:rsidR="00706ABC" w:rsidRDefault="00706ABC">
            <w:pPr>
              <w:rPr>
                <w:rFonts w:ascii="Arial" w:hAnsi="Arial" w:cs="Arial"/>
                <w:sz w:val="24"/>
                <w:szCs w:val="24"/>
              </w:rPr>
            </w:pPr>
            <w:r>
              <w:rPr>
                <w:rFonts w:ascii="Arial" w:hAnsi="Arial" w:cs="Arial"/>
                <w:sz w:val="24"/>
                <w:szCs w:val="24"/>
              </w:rPr>
              <w:t>A class reported issues with lecturer availability.</w:t>
            </w:r>
          </w:p>
          <w:p w14:paraId="4366C163" w14:textId="77777777" w:rsidR="00706ABC" w:rsidRDefault="00706ABC">
            <w:pPr>
              <w:rPr>
                <w:rFonts w:ascii="Arial" w:hAnsi="Arial" w:cs="Arial"/>
                <w:sz w:val="24"/>
                <w:szCs w:val="24"/>
              </w:rPr>
            </w:pPr>
          </w:p>
        </w:tc>
        <w:tc>
          <w:tcPr>
            <w:tcW w:w="5228" w:type="dxa"/>
            <w:gridSpan w:val="2"/>
            <w:tcBorders>
              <w:top w:val="single" w:sz="4" w:space="0" w:color="auto"/>
              <w:left w:val="single" w:sz="4" w:space="0" w:color="auto"/>
              <w:bottom w:val="single" w:sz="4" w:space="0" w:color="auto"/>
            </w:tcBorders>
          </w:tcPr>
          <w:p w14:paraId="4695B1A6" w14:textId="77777777" w:rsidR="00706ABC" w:rsidRDefault="00706ABC">
            <w:pPr>
              <w:rPr>
                <w:rFonts w:ascii="Arial" w:hAnsi="Arial" w:cs="Arial"/>
                <w:b/>
                <w:bCs/>
                <w:sz w:val="24"/>
                <w:szCs w:val="24"/>
              </w:rPr>
            </w:pPr>
          </w:p>
          <w:p w14:paraId="57D1C755" w14:textId="62370AF4" w:rsidR="00706ABC" w:rsidRPr="0051553D" w:rsidRDefault="00706ABC">
            <w:pPr>
              <w:rPr>
                <w:rFonts w:ascii="Arial" w:hAnsi="Arial" w:cs="Arial"/>
                <w:b/>
                <w:bCs/>
                <w:sz w:val="24"/>
                <w:szCs w:val="24"/>
              </w:rPr>
            </w:pPr>
            <w:r>
              <w:rPr>
                <w:rFonts w:ascii="Arial" w:hAnsi="Arial" w:cs="Arial"/>
                <w:b/>
                <w:bCs/>
                <w:sz w:val="24"/>
                <w:szCs w:val="24"/>
              </w:rPr>
              <w:t xml:space="preserve">Extra support was put in place to cover staff shortage and support students. </w:t>
            </w:r>
          </w:p>
        </w:tc>
      </w:tr>
      <w:tr w:rsidR="00706ABC" w14:paraId="18DAD95C" w14:textId="77777777" w:rsidTr="00187BDC">
        <w:tc>
          <w:tcPr>
            <w:tcW w:w="5228" w:type="dxa"/>
            <w:gridSpan w:val="2"/>
            <w:tcBorders>
              <w:top w:val="single" w:sz="4" w:space="0" w:color="auto"/>
              <w:bottom w:val="single" w:sz="4" w:space="0" w:color="auto"/>
              <w:right w:val="single" w:sz="4" w:space="0" w:color="auto"/>
            </w:tcBorders>
          </w:tcPr>
          <w:p w14:paraId="5F7EF361" w14:textId="77777777" w:rsidR="00706ABC" w:rsidRDefault="00706ABC">
            <w:pPr>
              <w:rPr>
                <w:rFonts w:ascii="Arial" w:hAnsi="Arial" w:cs="Arial"/>
                <w:sz w:val="24"/>
                <w:szCs w:val="24"/>
              </w:rPr>
            </w:pPr>
          </w:p>
          <w:p w14:paraId="0960698F" w14:textId="37D0BA42" w:rsidR="00706ABC" w:rsidRDefault="00706ABC">
            <w:pPr>
              <w:rPr>
                <w:rFonts w:ascii="Arial" w:hAnsi="Arial" w:cs="Arial"/>
                <w:sz w:val="24"/>
                <w:szCs w:val="24"/>
              </w:rPr>
            </w:pPr>
            <w:r>
              <w:rPr>
                <w:rFonts w:ascii="Arial" w:hAnsi="Arial" w:cs="Arial"/>
                <w:sz w:val="24"/>
                <w:szCs w:val="24"/>
              </w:rPr>
              <w:t xml:space="preserve">Some students were unable to reach the right member of staff with accommodation issues. </w:t>
            </w:r>
          </w:p>
          <w:p w14:paraId="226ACB6D" w14:textId="77777777" w:rsidR="00706ABC" w:rsidRDefault="00706ABC">
            <w:pPr>
              <w:rPr>
                <w:rFonts w:ascii="Arial" w:hAnsi="Arial" w:cs="Arial"/>
                <w:sz w:val="24"/>
                <w:szCs w:val="24"/>
              </w:rPr>
            </w:pPr>
          </w:p>
        </w:tc>
        <w:tc>
          <w:tcPr>
            <w:tcW w:w="5228" w:type="dxa"/>
            <w:gridSpan w:val="2"/>
            <w:tcBorders>
              <w:top w:val="single" w:sz="4" w:space="0" w:color="auto"/>
              <w:left w:val="single" w:sz="4" w:space="0" w:color="auto"/>
              <w:bottom w:val="single" w:sz="4" w:space="0" w:color="auto"/>
            </w:tcBorders>
          </w:tcPr>
          <w:p w14:paraId="057A0D8C" w14:textId="77777777" w:rsidR="00706ABC" w:rsidRDefault="00706ABC">
            <w:pPr>
              <w:rPr>
                <w:rFonts w:ascii="Arial" w:hAnsi="Arial" w:cs="Arial"/>
                <w:b/>
                <w:bCs/>
                <w:sz w:val="24"/>
                <w:szCs w:val="24"/>
              </w:rPr>
            </w:pPr>
          </w:p>
          <w:p w14:paraId="760AD6AE" w14:textId="4EA0BE58" w:rsidR="00706ABC" w:rsidRDefault="00706ABC">
            <w:pPr>
              <w:rPr>
                <w:rFonts w:ascii="Arial" w:hAnsi="Arial" w:cs="Arial"/>
                <w:b/>
                <w:bCs/>
                <w:sz w:val="24"/>
                <w:szCs w:val="24"/>
              </w:rPr>
            </w:pPr>
            <w:r>
              <w:rPr>
                <w:rFonts w:ascii="Arial" w:hAnsi="Arial" w:cs="Arial"/>
                <w:b/>
                <w:bCs/>
                <w:sz w:val="24"/>
                <w:szCs w:val="24"/>
              </w:rPr>
              <w:t xml:space="preserve">The accommodation team contacted the students and looked into their issues. </w:t>
            </w:r>
          </w:p>
        </w:tc>
      </w:tr>
    </w:tbl>
    <w:p w14:paraId="23B5B7DE" w14:textId="77777777" w:rsidR="0051553D" w:rsidRPr="0051553D" w:rsidRDefault="0051553D">
      <w:pPr>
        <w:rPr>
          <w:rFonts w:ascii="Arial" w:hAnsi="Arial" w:cs="Arial"/>
          <w:sz w:val="24"/>
          <w:szCs w:val="24"/>
        </w:rPr>
      </w:pPr>
    </w:p>
    <w:p w14:paraId="6F9ECDC1" w14:textId="48A8119D" w:rsidR="00DC032E" w:rsidRPr="00DC032E" w:rsidRDefault="006B687E">
      <w:pPr>
        <w:rPr>
          <w:rFonts w:ascii="Arial" w:hAnsi="Arial" w:cs="Arial"/>
          <w:b/>
          <w:bCs/>
          <w:sz w:val="24"/>
          <w:szCs w:val="24"/>
        </w:rPr>
      </w:pPr>
      <w:r>
        <w:rPr>
          <w:rFonts w:ascii="Arial" w:hAnsi="Arial" w:cs="Arial"/>
          <w:b/>
          <w:bCs/>
          <w:sz w:val="24"/>
          <w:szCs w:val="24"/>
        </w:rPr>
        <w:t xml:space="preserve">If you would like to use the red button, please contact us with our </w:t>
      </w:r>
      <w:hyperlink r:id="rId14" w:history="1">
        <w:r w:rsidRPr="006B687E">
          <w:rPr>
            <w:rStyle w:val="Hyperlink"/>
            <w:rFonts w:ascii="Arial" w:hAnsi="Arial" w:cs="Arial"/>
            <w:b/>
            <w:bCs/>
            <w:sz w:val="24"/>
            <w:szCs w:val="24"/>
          </w:rPr>
          <w:t>online form</w:t>
        </w:r>
      </w:hyperlink>
      <w:r>
        <w:rPr>
          <w:rFonts w:ascii="Arial" w:hAnsi="Arial" w:cs="Arial"/>
          <w:b/>
          <w:bCs/>
          <w:sz w:val="24"/>
          <w:szCs w:val="24"/>
        </w:rPr>
        <w:t xml:space="preserve">. </w:t>
      </w:r>
    </w:p>
    <w:sectPr w:rsidR="00DC032E" w:rsidRPr="00DC032E" w:rsidSect="006B2EA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2643" w14:textId="77777777" w:rsidR="006B2EA6" w:rsidRDefault="006B2EA6" w:rsidP="00AF19E3">
      <w:pPr>
        <w:spacing w:after="0" w:line="240" w:lineRule="auto"/>
      </w:pPr>
      <w:r>
        <w:separator/>
      </w:r>
    </w:p>
  </w:endnote>
  <w:endnote w:type="continuationSeparator" w:id="0">
    <w:p w14:paraId="6D6F16B2" w14:textId="77777777" w:rsidR="006B2EA6" w:rsidRDefault="006B2EA6" w:rsidP="00AF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1311" w14:textId="4D6BD43C" w:rsidR="00AF19E3" w:rsidRDefault="00AF19E3">
    <w:pPr>
      <w:pStyle w:val="Footer"/>
    </w:pPr>
    <w:r>
      <w:t>Quarter 2, November -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CCCC" w14:textId="77777777" w:rsidR="006B2EA6" w:rsidRDefault="006B2EA6" w:rsidP="00AF19E3">
      <w:pPr>
        <w:spacing w:after="0" w:line="240" w:lineRule="auto"/>
      </w:pPr>
      <w:r>
        <w:separator/>
      </w:r>
    </w:p>
  </w:footnote>
  <w:footnote w:type="continuationSeparator" w:id="0">
    <w:p w14:paraId="5F615466" w14:textId="77777777" w:rsidR="006B2EA6" w:rsidRDefault="006B2EA6" w:rsidP="00AF19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01"/>
    <w:rsid w:val="000208B6"/>
    <w:rsid w:val="003E51D3"/>
    <w:rsid w:val="0051553D"/>
    <w:rsid w:val="005419FC"/>
    <w:rsid w:val="0057017F"/>
    <w:rsid w:val="00592416"/>
    <w:rsid w:val="006B2EA6"/>
    <w:rsid w:val="006B687E"/>
    <w:rsid w:val="00706ABC"/>
    <w:rsid w:val="00726001"/>
    <w:rsid w:val="00757D0D"/>
    <w:rsid w:val="007B5D63"/>
    <w:rsid w:val="0097249B"/>
    <w:rsid w:val="009B36D2"/>
    <w:rsid w:val="00AF19E3"/>
    <w:rsid w:val="00C81FA7"/>
    <w:rsid w:val="00DC032E"/>
    <w:rsid w:val="00DD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D89D"/>
  <w15:chartTrackingRefBased/>
  <w15:docId w15:val="{FF593B28-ABFA-41C1-A8AE-7AE6CC43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type--one-web-general-contentdescription">
    <w:name w:val="content-type--one-web-general-content__description"/>
    <w:basedOn w:val="Normal"/>
    <w:rsid w:val="00DC03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DC03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C032E"/>
    <w:rPr>
      <w:b/>
      <w:bCs/>
    </w:rPr>
  </w:style>
  <w:style w:type="character" w:styleId="Hyperlink">
    <w:name w:val="Hyperlink"/>
    <w:basedOn w:val="DefaultParagraphFont"/>
    <w:uiPriority w:val="99"/>
    <w:unhideWhenUsed/>
    <w:rsid w:val="00DC032E"/>
    <w:rPr>
      <w:color w:val="0000FF"/>
      <w:u w:val="single"/>
    </w:rPr>
  </w:style>
  <w:style w:type="character" w:styleId="UnresolvedMention">
    <w:name w:val="Unresolved Mention"/>
    <w:basedOn w:val="DefaultParagraphFont"/>
    <w:uiPriority w:val="99"/>
    <w:semiHidden/>
    <w:unhideWhenUsed/>
    <w:rsid w:val="00DC032E"/>
    <w:rPr>
      <w:color w:val="605E5C"/>
      <w:shd w:val="clear" w:color="auto" w:fill="E1DFDD"/>
    </w:rPr>
  </w:style>
  <w:style w:type="table" w:styleId="TableGrid">
    <w:name w:val="Table Grid"/>
    <w:basedOn w:val="TableNormal"/>
    <w:uiPriority w:val="39"/>
    <w:rsid w:val="00515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1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9E3"/>
  </w:style>
  <w:style w:type="paragraph" w:styleId="Footer">
    <w:name w:val="footer"/>
    <w:basedOn w:val="Normal"/>
    <w:link w:val="FooterChar"/>
    <w:uiPriority w:val="99"/>
    <w:unhideWhenUsed/>
    <w:rsid w:val="00AF1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1742">
      <w:bodyDiv w:val="1"/>
      <w:marLeft w:val="0"/>
      <w:marRight w:val="0"/>
      <w:marTop w:val="0"/>
      <w:marBottom w:val="0"/>
      <w:divBdr>
        <w:top w:val="none" w:sz="0" w:space="0" w:color="auto"/>
        <w:left w:val="none" w:sz="0" w:space="0" w:color="auto"/>
        <w:bottom w:val="none" w:sz="0" w:space="0" w:color="auto"/>
        <w:right w:val="none" w:sz="0" w:space="0" w:color="auto"/>
      </w:divBdr>
      <w:divsChild>
        <w:div w:id="1834027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3" Type="http://schemas.openxmlformats.org/officeDocument/2006/relationships/webSettings" Target="webSettings.xml"/><Relationship Id="rId7" Type="http://schemas.openxmlformats.org/officeDocument/2006/relationships/hyperlink" Target="https://www.uhi.ac.uk/en/students/support/red-button/"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sv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svg"/><Relationship Id="rId14" Type="http://schemas.openxmlformats.org/officeDocument/2006/relationships/hyperlink" Target="https://www.uhi.ac.uk/en/students/support/red-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Sinclair</dc:creator>
  <cp:keywords/>
  <dc:description/>
  <cp:lastModifiedBy>Kevin Sinclair</cp:lastModifiedBy>
  <cp:revision>9</cp:revision>
  <dcterms:created xsi:type="dcterms:W3CDTF">2024-02-01T10:07:00Z</dcterms:created>
  <dcterms:modified xsi:type="dcterms:W3CDTF">2024-03-25T12:22:00Z</dcterms:modified>
</cp:coreProperties>
</file>