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332C" w14:textId="5D25CE53" w:rsidR="00432959" w:rsidRDefault="00C806A9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University of the Highlands and Islands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Annual </w:t>
      </w:r>
      <w:r w:rsidR="00693DB8">
        <w:rPr>
          <w:rStyle w:val="markedcontent"/>
          <w:rFonts w:ascii="Arial" w:hAnsi="Arial" w:cs="Arial"/>
          <w:sz w:val="28"/>
          <w:szCs w:val="28"/>
        </w:rPr>
        <w:t xml:space="preserve">HE </w:t>
      </w:r>
      <w:r>
        <w:rPr>
          <w:rStyle w:val="markedcontent"/>
          <w:rFonts w:ascii="Arial" w:hAnsi="Arial" w:cs="Arial"/>
          <w:sz w:val="28"/>
          <w:szCs w:val="28"/>
        </w:rPr>
        <w:t>Complaints Summary</w:t>
      </w:r>
      <w:r>
        <w:rPr>
          <w:rStyle w:val="markedcontent"/>
          <w:rFonts w:ascii="Arial" w:hAnsi="Arial" w:cs="Arial"/>
          <w:sz w:val="28"/>
          <w:szCs w:val="28"/>
        </w:rPr>
        <w:t xml:space="preserve"> 2021/22</w:t>
      </w:r>
    </w:p>
    <w:p w14:paraId="699FCE88" w14:textId="32C328C6" w:rsidR="00C806A9" w:rsidRDefault="00C806A9">
      <w:pPr>
        <w:rPr>
          <w:rStyle w:val="markedcontent"/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750"/>
        <w:gridCol w:w="750"/>
        <w:gridCol w:w="750"/>
        <w:gridCol w:w="750"/>
        <w:gridCol w:w="750"/>
      </w:tblGrid>
      <w:tr w:rsidR="00693DB8" w:rsidRPr="00693DB8" w14:paraId="6DDE4339" w14:textId="77777777" w:rsidTr="00693DB8">
        <w:trPr>
          <w:trHeight w:val="300"/>
        </w:trPr>
        <w:tc>
          <w:tcPr>
            <w:tcW w:w="2920" w:type="pct"/>
            <w:vMerge w:val="restart"/>
            <w:shd w:val="clear" w:color="000000" w:fill="CCC0DA"/>
            <w:vAlign w:val="center"/>
            <w:hideMark/>
          </w:tcPr>
          <w:p w14:paraId="00AC3FC5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  <w:t>Reporting Category</w:t>
            </w:r>
          </w:p>
        </w:tc>
        <w:tc>
          <w:tcPr>
            <w:tcW w:w="2080" w:type="pct"/>
            <w:gridSpan w:val="5"/>
            <w:shd w:val="clear" w:color="000000" w:fill="CCC0DA"/>
            <w:vAlign w:val="center"/>
            <w:hideMark/>
          </w:tcPr>
          <w:p w14:paraId="6B1709C2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693DB8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HE</w:t>
            </w:r>
          </w:p>
        </w:tc>
      </w:tr>
      <w:tr w:rsidR="00693DB8" w:rsidRPr="00693DB8" w14:paraId="5C7D6BB5" w14:textId="77777777" w:rsidTr="00693DB8">
        <w:trPr>
          <w:trHeight w:val="450"/>
        </w:trPr>
        <w:tc>
          <w:tcPr>
            <w:tcW w:w="2920" w:type="pct"/>
            <w:vMerge/>
            <w:vAlign w:val="center"/>
            <w:hideMark/>
          </w:tcPr>
          <w:p w14:paraId="02C5CEBB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16" w:type="pct"/>
            <w:shd w:val="clear" w:color="000000" w:fill="CCC0DA"/>
            <w:vAlign w:val="center"/>
            <w:hideMark/>
          </w:tcPr>
          <w:p w14:paraId="79989A7F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693DB8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Q1</w:t>
            </w:r>
          </w:p>
        </w:tc>
        <w:tc>
          <w:tcPr>
            <w:tcW w:w="416" w:type="pct"/>
            <w:shd w:val="clear" w:color="000000" w:fill="CCC0DA"/>
            <w:vAlign w:val="center"/>
            <w:hideMark/>
          </w:tcPr>
          <w:p w14:paraId="6E6BEDAD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693DB8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Q2</w:t>
            </w:r>
          </w:p>
        </w:tc>
        <w:tc>
          <w:tcPr>
            <w:tcW w:w="416" w:type="pct"/>
            <w:shd w:val="clear" w:color="000000" w:fill="CCC0DA"/>
            <w:vAlign w:val="center"/>
            <w:hideMark/>
          </w:tcPr>
          <w:p w14:paraId="3D89FA36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693DB8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Q3</w:t>
            </w:r>
          </w:p>
        </w:tc>
        <w:tc>
          <w:tcPr>
            <w:tcW w:w="416" w:type="pct"/>
            <w:shd w:val="clear" w:color="000000" w:fill="CCC0DA"/>
            <w:vAlign w:val="center"/>
            <w:hideMark/>
          </w:tcPr>
          <w:p w14:paraId="7150C6E6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693DB8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Q4</w:t>
            </w:r>
          </w:p>
        </w:tc>
        <w:tc>
          <w:tcPr>
            <w:tcW w:w="416" w:type="pct"/>
            <w:shd w:val="clear" w:color="000000" w:fill="CCC0DA"/>
            <w:vAlign w:val="center"/>
            <w:hideMark/>
          </w:tcPr>
          <w:p w14:paraId="42EB6B3A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693DB8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</w:t>
            </w:r>
          </w:p>
        </w:tc>
      </w:tr>
      <w:tr w:rsidR="00693DB8" w:rsidRPr="00693DB8" w14:paraId="72E0FAAC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5299DE36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Number of complaints considered at the frontline resolution stage</w:t>
            </w:r>
          </w:p>
        </w:tc>
        <w:tc>
          <w:tcPr>
            <w:tcW w:w="416" w:type="pct"/>
            <w:shd w:val="clear" w:color="000000" w:fill="E4DFEC"/>
            <w:vAlign w:val="center"/>
            <w:hideMark/>
          </w:tcPr>
          <w:p w14:paraId="73EEA730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31</w:t>
            </w:r>
          </w:p>
        </w:tc>
        <w:tc>
          <w:tcPr>
            <w:tcW w:w="416" w:type="pct"/>
            <w:shd w:val="clear" w:color="000000" w:fill="E4DFEC"/>
            <w:vAlign w:val="center"/>
            <w:hideMark/>
          </w:tcPr>
          <w:p w14:paraId="2590DA05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416" w:type="pct"/>
            <w:shd w:val="clear" w:color="000000" w:fill="E4DFEC"/>
            <w:vAlign w:val="center"/>
            <w:hideMark/>
          </w:tcPr>
          <w:p w14:paraId="4108B5C7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416" w:type="pct"/>
            <w:shd w:val="clear" w:color="000000" w:fill="E4DFEC"/>
            <w:vAlign w:val="center"/>
            <w:hideMark/>
          </w:tcPr>
          <w:p w14:paraId="06326378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561EB3B5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70</w:t>
            </w:r>
          </w:p>
        </w:tc>
      </w:tr>
      <w:tr w:rsidR="00693DB8" w:rsidRPr="00693DB8" w14:paraId="666D519D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3BFD831C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Number of complaints closed at the frontline resolution stage within 5 working days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079B8EEF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75C71E6B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72E6E687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1F26CC65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2E7C0234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42</w:t>
            </w:r>
          </w:p>
        </w:tc>
      </w:tr>
      <w:tr w:rsidR="00693DB8" w:rsidRPr="00693DB8" w14:paraId="0539C269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0AE0F43E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Number of complaints where an extension to the 5 working day timeline was </w:t>
            </w:r>
            <w:proofErr w:type="spellStart"/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authorised</w:t>
            </w:r>
            <w:proofErr w:type="spellEnd"/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30699D4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5F4859C4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5A8A8DD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2631F5E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0FB7475F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</w:tr>
      <w:tr w:rsidR="00693DB8" w:rsidRPr="00693DB8" w14:paraId="22F0768D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13E3E0C8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Number of complaints upheld at the frontline resolution stage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83319B2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B6D8E9D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5050BC7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DA1BCF6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70DB2A3E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</w:tr>
      <w:tr w:rsidR="00693DB8" w:rsidRPr="00693DB8" w14:paraId="5B9BEC98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7E00B398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Average time in working days to resolve complaints at the frontline resolution stage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BF6CD25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3.7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628F941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4.6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CEF1359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11.1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AC603EA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5.7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499105E5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6.3</w:t>
            </w:r>
          </w:p>
        </w:tc>
      </w:tr>
      <w:tr w:rsidR="00693DB8" w:rsidRPr="00693DB8" w14:paraId="542B95CB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07D06B39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Number of complaints considered at the investigation stage</w:t>
            </w:r>
          </w:p>
        </w:tc>
        <w:tc>
          <w:tcPr>
            <w:tcW w:w="416" w:type="pct"/>
            <w:shd w:val="clear" w:color="000000" w:fill="E4DFEC"/>
            <w:vAlign w:val="center"/>
            <w:hideMark/>
          </w:tcPr>
          <w:p w14:paraId="61AE21AD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416" w:type="pct"/>
            <w:shd w:val="clear" w:color="000000" w:fill="E4DFEC"/>
            <w:vAlign w:val="center"/>
            <w:hideMark/>
          </w:tcPr>
          <w:p w14:paraId="704EDDFC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416" w:type="pct"/>
            <w:shd w:val="clear" w:color="000000" w:fill="E4DFEC"/>
            <w:vAlign w:val="center"/>
            <w:hideMark/>
          </w:tcPr>
          <w:p w14:paraId="1CA6FB38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416" w:type="pct"/>
            <w:shd w:val="clear" w:color="000000" w:fill="E4DFEC"/>
            <w:vAlign w:val="center"/>
            <w:hideMark/>
          </w:tcPr>
          <w:p w14:paraId="4D0051C2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204D6515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38</w:t>
            </w:r>
          </w:p>
        </w:tc>
      </w:tr>
      <w:tr w:rsidR="00693DB8" w:rsidRPr="00693DB8" w14:paraId="4F2E36A0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271E6B4F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Number of complaints resolved at the investigation stage within 20 working days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14:paraId="55077204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14:paraId="19ADE5C3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14:paraId="3F54294E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416" w:type="pct"/>
            <w:shd w:val="clear" w:color="000000" w:fill="FFFFFF"/>
            <w:noWrap/>
            <w:vAlign w:val="center"/>
            <w:hideMark/>
          </w:tcPr>
          <w:p w14:paraId="1AC16968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08F58CFB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</w:t>
            </w:r>
          </w:p>
        </w:tc>
      </w:tr>
      <w:tr w:rsidR="00693DB8" w:rsidRPr="00693DB8" w14:paraId="3B97D18D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3AF26FDE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Number of complaints where an extension to the </w:t>
            </w:r>
            <w:proofErr w:type="gramStart"/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20 working</w:t>
            </w:r>
            <w:proofErr w:type="gramEnd"/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day timeline has been </w:t>
            </w:r>
            <w:proofErr w:type="spellStart"/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authorised</w:t>
            </w:r>
            <w:proofErr w:type="spellEnd"/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01BA6607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66E8CDDE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0C2EA7C1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16" w:type="pct"/>
            <w:shd w:val="clear" w:color="000000" w:fill="FFFFFF"/>
            <w:vAlign w:val="center"/>
            <w:hideMark/>
          </w:tcPr>
          <w:p w14:paraId="74E64305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40A60197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</w:tr>
      <w:tr w:rsidR="00693DB8" w:rsidRPr="00693DB8" w14:paraId="68EF6950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4A4EE3F1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Number of complaints fully upheld at the investigation stage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F8B6699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1EBD173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ECF08C3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78FEE78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57BC2BF6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693DB8" w:rsidRPr="00693DB8" w14:paraId="2D49DA25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43A7FFF3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Number of complaints partly upheld at the investigation stage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F12D79C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0E63658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0ABF8A11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71205536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0071EAD0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</w:tr>
      <w:tr w:rsidR="00693DB8" w:rsidRPr="00693DB8" w14:paraId="2A7A8A57" w14:textId="77777777" w:rsidTr="00693DB8">
        <w:trPr>
          <w:trHeight w:val="765"/>
        </w:trPr>
        <w:tc>
          <w:tcPr>
            <w:tcW w:w="2920" w:type="pct"/>
            <w:shd w:val="clear" w:color="000000" w:fill="E4DFEC"/>
            <w:vAlign w:val="center"/>
            <w:hideMark/>
          </w:tcPr>
          <w:p w14:paraId="05429A35" w14:textId="77777777" w:rsidR="00693DB8" w:rsidRPr="00693DB8" w:rsidRDefault="00693DB8" w:rsidP="00693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693DB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Average time in working days to resolve complaints at the investigation stage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67229D49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35F8DA4A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26DB2618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40513F0F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416" w:type="pct"/>
            <w:shd w:val="clear" w:color="000000" w:fill="E4DFEC"/>
            <w:noWrap/>
            <w:vAlign w:val="center"/>
            <w:hideMark/>
          </w:tcPr>
          <w:p w14:paraId="07ED0236" w14:textId="77777777" w:rsidR="00693DB8" w:rsidRPr="00693DB8" w:rsidRDefault="00693DB8" w:rsidP="0069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93DB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</w:t>
            </w:r>
          </w:p>
        </w:tc>
      </w:tr>
    </w:tbl>
    <w:p w14:paraId="040006F4" w14:textId="77777777" w:rsidR="00C806A9" w:rsidRDefault="00C806A9"/>
    <w:sectPr w:rsidR="00C80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A9"/>
    <w:rsid w:val="002C0B41"/>
    <w:rsid w:val="00432959"/>
    <w:rsid w:val="005D063A"/>
    <w:rsid w:val="00693DB8"/>
    <w:rsid w:val="00C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F40A"/>
  <w15:chartTrackingRefBased/>
  <w15:docId w15:val="{4E355531-2C4B-4676-9251-B916922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8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Oakley</dc:creator>
  <cp:keywords/>
  <dc:description/>
  <cp:lastModifiedBy>Nicholas Oakley</cp:lastModifiedBy>
  <cp:revision>1</cp:revision>
  <dcterms:created xsi:type="dcterms:W3CDTF">2022-09-23T15:28:00Z</dcterms:created>
  <dcterms:modified xsi:type="dcterms:W3CDTF">2022-09-23T15:46:00Z</dcterms:modified>
</cp:coreProperties>
</file>